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7311" w14:textId="77777777" w:rsidR="00D81368" w:rsidRDefault="00DF5153">
      <w:pPr>
        <w:spacing w:after="0" w:line="259" w:lineRule="auto"/>
        <w:ind w:left="122" w:right="0" w:firstLine="0"/>
        <w:jc w:val="center"/>
      </w:pPr>
      <w:r>
        <w:rPr>
          <w:b/>
          <w:sz w:val="32"/>
        </w:rPr>
        <w:t>Lasyapriya Pidaparthi</w:t>
      </w:r>
      <w:r>
        <w:rPr>
          <w:sz w:val="32"/>
        </w:rPr>
        <w:t xml:space="preserve"> </w:t>
      </w:r>
      <w:r>
        <w:rPr>
          <w:sz w:val="32"/>
          <w:vertAlign w:val="subscript"/>
        </w:rPr>
        <w:t xml:space="preserve"> </w:t>
      </w:r>
    </w:p>
    <w:p w14:paraId="70EE4705" w14:textId="4DEF1562" w:rsidR="007354BC" w:rsidRDefault="007354BC" w:rsidP="001947DE">
      <w:pPr>
        <w:spacing w:after="0" w:line="257" w:lineRule="auto"/>
        <w:ind w:left="2419" w:right="2016" w:hanging="374"/>
        <w:jc w:val="center"/>
      </w:pPr>
      <w:r>
        <w:t>428 Wilson Hall, 111</w:t>
      </w:r>
      <w:r w:rsidR="0030583E">
        <w:t xml:space="preserve"> </w:t>
      </w:r>
      <w:r>
        <w:t>21</w:t>
      </w:r>
      <w:r w:rsidRPr="007354BC">
        <w:rPr>
          <w:vertAlign w:val="superscript"/>
        </w:rPr>
        <w:t>st</w:t>
      </w:r>
      <w:r>
        <w:t xml:space="preserve"> St.</w:t>
      </w:r>
      <w:r w:rsidR="004D37D9">
        <w:t xml:space="preserve"> S</w:t>
      </w:r>
      <w:r>
        <w:t>, Nashville TN 37209</w:t>
      </w:r>
    </w:p>
    <w:p w14:paraId="599525CB" w14:textId="77D7B022" w:rsidR="002D1143" w:rsidRDefault="00DF5153" w:rsidP="001947DE">
      <w:pPr>
        <w:spacing w:after="0" w:line="257" w:lineRule="auto"/>
        <w:ind w:left="2419" w:right="2016" w:hanging="374"/>
        <w:jc w:val="center"/>
      </w:pPr>
      <w:r>
        <w:t>540-76</w:t>
      </w:r>
      <w:r w:rsidR="00625AA2">
        <w:t>4-</w:t>
      </w:r>
      <w:r>
        <w:t xml:space="preserve">7364 </w:t>
      </w:r>
      <w:r w:rsidR="001947DE">
        <w:t xml:space="preserve">| </w:t>
      </w:r>
      <w:r w:rsidR="007354BC">
        <w:t>lasyapriya.pidaparthi@vanderbilt.edu</w:t>
      </w:r>
    </w:p>
    <w:p w14:paraId="124634F1" w14:textId="77777777" w:rsidR="00DF5153" w:rsidRDefault="00DF5153" w:rsidP="001947DE">
      <w:pPr>
        <w:spacing w:after="0" w:line="257" w:lineRule="auto"/>
        <w:ind w:left="2419" w:right="2016" w:hanging="374"/>
        <w:jc w:val="center"/>
      </w:pPr>
    </w:p>
    <w:p w14:paraId="59415D1C" w14:textId="78B603A4" w:rsidR="002D1143" w:rsidRDefault="00DF5153">
      <w:pPr>
        <w:spacing w:after="1" w:line="260" w:lineRule="auto"/>
        <w:ind w:left="9" w:right="0" w:hanging="10"/>
        <w:rPr>
          <w:sz w:val="22"/>
          <w:szCs w:val="28"/>
        </w:rPr>
      </w:pPr>
      <w:r w:rsidRPr="00EF7288">
        <w:rPr>
          <w:b/>
          <w:sz w:val="22"/>
          <w:szCs w:val="28"/>
        </w:rPr>
        <w:t>EDUCATION</w:t>
      </w:r>
      <w:r w:rsidRPr="00EF7288">
        <w:rPr>
          <w:sz w:val="22"/>
          <w:szCs w:val="28"/>
        </w:rPr>
        <w:t xml:space="preserve"> </w:t>
      </w:r>
    </w:p>
    <w:p w14:paraId="79B98FE2" w14:textId="1DC46596" w:rsidR="00A4302A" w:rsidRPr="00903F27" w:rsidRDefault="00A4302A">
      <w:pPr>
        <w:spacing w:after="1" w:line="260" w:lineRule="auto"/>
        <w:ind w:left="9" w:right="0" w:hanging="10"/>
        <w:rPr>
          <w:b/>
          <w:bCs/>
          <w:sz w:val="22"/>
          <w:szCs w:val="28"/>
        </w:rPr>
      </w:pPr>
      <w:r w:rsidRPr="00903F27">
        <w:rPr>
          <w:b/>
          <w:bCs/>
          <w:sz w:val="22"/>
          <w:szCs w:val="28"/>
        </w:rPr>
        <w:t>Vanderbilt University, Nashville, TN</w:t>
      </w:r>
    </w:p>
    <w:p w14:paraId="394AF3B4" w14:textId="0746C4BE" w:rsidR="009C6EFB" w:rsidRDefault="00497DAD" w:rsidP="009C6EFB">
      <w:pPr>
        <w:pStyle w:val="Heading1"/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</w:tabs>
        <w:ind w:left="-15" w:firstLine="0"/>
        <w:rPr>
          <w:sz w:val="22"/>
          <w:szCs w:val="28"/>
        </w:rPr>
      </w:pPr>
      <w:r>
        <w:rPr>
          <w:sz w:val="22"/>
          <w:szCs w:val="28"/>
        </w:rPr>
        <w:t>Ph</w:t>
      </w:r>
      <w:r w:rsidR="00C22117">
        <w:rPr>
          <w:sz w:val="22"/>
          <w:szCs w:val="28"/>
        </w:rPr>
        <w:t>.</w:t>
      </w:r>
      <w:r>
        <w:rPr>
          <w:sz w:val="22"/>
          <w:szCs w:val="28"/>
        </w:rPr>
        <w:t>D</w:t>
      </w:r>
      <w:r w:rsidR="00C22117">
        <w:rPr>
          <w:sz w:val="22"/>
          <w:szCs w:val="28"/>
        </w:rPr>
        <w:t>.</w:t>
      </w:r>
      <w:r>
        <w:rPr>
          <w:sz w:val="22"/>
          <w:szCs w:val="28"/>
        </w:rPr>
        <w:t xml:space="preserve"> in Psychology (Cognitive Neuroscience Area)</w:t>
      </w:r>
      <w:r>
        <w:rPr>
          <w:sz w:val="22"/>
          <w:szCs w:val="28"/>
        </w:rPr>
        <w:tab/>
      </w:r>
      <w:r w:rsidR="009C6EFB">
        <w:rPr>
          <w:sz w:val="22"/>
          <w:szCs w:val="28"/>
        </w:rPr>
        <w:tab/>
      </w:r>
      <w:r w:rsidR="009C6EFB">
        <w:rPr>
          <w:sz w:val="22"/>
          <w:szCs w:val="28"/>
        </w:rPr>
        <w:tab/>
      </w:r>
      <w:r w:rsidR="009C6EFB">
        <w:rPr>
          <w:sz w:val="22"/>
          <w:szCs w:val="28"/>
        </w:rPr>
        <w:tab/>
      </w:r>
      <w:r w:rsidR="00BC6944">
        <w:rPr>
          <w:sz w:val="22"/>
          <w:szCs w:val="28"/>
        </w:rPr>
        <w:t xml:space="preserve">                  Aug 2022 – Present </w:t>
      </w:r>
    </w:p>
    <w:p w14:paraId="0B7401CE" w14:textId="2EDFA256" w:rsidR="009C6EFB" w:rsidRDefault="009C6EFB" w:rsidP="009C6EFB">
      <w:pPr>
        <w:numPr>
          <w:ilvl w:val="0"/>
          <w:numId w:val="2"/>
        </w:numPr>
        <w:ind w:right="0" w:hanging="360"/>
        <w:rPr>
          <w:sz w:val="22"/>
          <w:szCs w:val="28"/>
        </w:rPr>
      </w:pPr>
      <w:r w:rsidRPr="00EF7288">
        <w:rPr>
          <w:sz w:val="22"/>
          <w:szCs w:val="28"/>
          <w:u w:val="single"/>
        </w:rPr>
        <w:t>Advisor:</w:t>
      </w:r>
      <w:r w:rsidRPr="00EF7288">
        <w:rPr>
          <w:sz w:val="22"/>
          <w:szCs w:val="28"/>
        </w:rPr>
        <w:t xml:space="preserve"> Dr. </w:t>
      </w:r>
      <w:r w:rsidR="00C22117">
        <w:rPr>
          <w:sz w:val="22"/>
          <w:szCs w:val="28"/>
        </w:rPr>
        <w:t>Frank Tong</w:t>
      </w:r>
    </w:p>
    <w:p w14:paraId="2C0D65C6" w14:textId="6B71E7AB" w:rsidR="00C64DA8" w:rsidRPr="00C64DA8" w:rsidRDefault="00C64DA8" w:rsidP="009C6EFB">
      <w:pPr>
        <w:numPr>
          <w:ilvl w:val="0"/>
          <w:numId w:val="2"/>
        </w:numPr>
        <w:ind w:right="0" w:hanging="360"/>
        <w:rPr>
          <w:sz w:val="22"/>
          <w:szCs w:val="28"/>
        </w:rPr>
      </w:pPr>
      <w:r w:rsidRPr="00C64DA8">
        <w:rPr>
          <w:sz w:val="22"/>
          <w:szCs w:val="28"/>
        </w:rPr>
        <w:t xml:space="preserve">Course Highlights: </w:t>
      </w:r>
      <w:r>
        <w:rPr>
          <w:sz w:val="22"/>
          <w:szCs w:val="28"/>
        </w:rPr>
        <w:t xml:space="preserve">Scientific Computing, Statistical Inference, </w:t>
      </w:r>
      <w:r w:rsidR="00F34F28">
        <w:rPr>
          <w:sz w:val="22"/>
          <w:szCs w:val="28"/>
        </w:rPr>
        <w:t xml:space="preserve">Computational Neuroscience of Human </w:t>
      </w:r>
      <w:r>
        <w:rPr>
          <w:sz w:val="22"/>
          <w:szCs w:val="28"/>
        </w:rPr>
        <w:t xml:space="preserve">Vision, Experimental Design </w:t>
      </w:r>
    </w:p>
    <w:p w14:paraId="1279F7B3" w14:textId="77777777" w:rsidR="00A4302A" w:rsidRPr="00EF7288" w:rsidRDefault="00A4302A">
      <w:pPr>
        <w:spacing w:after="1" w:line="260" w:lineRule="auto"/>
        <w:ind w:left="9" w:right="0" w:hanging="10"/>
        <w:rPr>
          <w:sz w:val="22"/>
          <w:szCs w:val="28"/>
        </w:rPr>
      </w:pPr>
    </w:p>
    <w:p w14:paraId="0C9A6D87" w14:textId="67CA5C3C" w:rsidR="00D81368" w:rsidRPr="00EF7288" w:rsidRDefault="00DF5153">
      <w:pPr>
        <w:spacing w:after="1" w:line="260" w:lineRule="auto"/>
        <w:ind w:left="9" w:right="0" w:hanging="10"/>
        <w:rPr>
          <w:sz w:val="22"/>
          <w:szCs w:val="28"/>
        </w:rPr>
      </w:pPr>
      <w:r w:rsidRPr="00EF7288">
        <w:rPr>
          <w:b/>
          <w:sz w:val="22"/>
          <w:szCs w:val="28"/>
        </w:rPr>
        <w:t>University of Virginia, Charlottesville, VA</w:t>
      </w:r>
      <w:r w:rsidRPr="00EF7288">
        <w:rPr>
          <w:sz w:val="22"/>
          <w:szCs w:val="28"/>
        </w:rPr>
        <w:t xml:space="preserve">  </w:t>
      </w:r>
    </w:p>
    <w:p w14:paraId="1B6888F2" w14:textId="11DD41F9" w:rsidR="00D81368" w:rsidRPr="00EF7288" w:rsidRDefault="00DF5153">
      <w:pPr>
        <w:pStyle w:val="Heading1"/>
        <w:tabs>
          <w:tab w:val="center" w:pos="7215"/>
          <w:tab w:val="center" w:pos="8491"/>
        </w:tabs>
        <w:ind w:left="-15" w:firstLine="0"/>
        <w:rPr>
          <w:sz w:val="22"/>
          <w:szCs w:val="28"/>
        </w:rPr>
      </w:pPr>
      <w:r w:rsidRPr="00EF7288">
        <w:rPr>
          <w:sz w:val="22"/>
          <w:szCs w:val="28"/>
        </w:rPr>
        <w:t xml:space="preserve">Bachelor of Arts in Neuroscience, May </w:t>
      </w:r>
      <w:r w:rsidR="00142660" w:rsidRPr="00EF7288">
        <w:rPr>
          <w:sz w:val="22"/>
          <w:szCs w:val="28"/>
        </w:rPr>
        <w:t>2020</w:t>
      </w:r>
      <w:r w:rsidR="00142660" w:rsidRPr="00EF7288">
        <w:rPr>
          <w:i w:val="0"/>
          <w:sz w:val="22"/>
          <w:szCs w:val="28"/>
        </w:rPr>
        <w:t xml:space="preserve"> </w:t>
      </w:r>
      <w:r w:rsidR="00142660" w:rsidRPr="00EF7288">
        <w:rPr>
          <w:i w:val="0"/>
          <w:sz w:val="22"/>
          <w:szCs w:val="28"/>
        </w:rPr>
        <w:tab/>
      </w:r>
      <w:r w:rsidRPr="00EF7288">
        <w:rPr>
          <w:i w:val="0"/>
          <w:sz w:val="22"/>
          <w:szCs w:val="28"/>
        </w:rPr>
        <w:t xml:space="preserve"> </w:t>
      </w:r>
      <w:r w:rsidRPr="00EF7288">
        <w:rPr>
          <w:i w:val="0"/>
          <w:sz w:val="22"/>
          <w:szCs w:val="28"/>
        </w:rPr>
        <w:tab/>
        <w:t xml:space="preserve">GPA 3.97/4.0 </w:t>
      </w:r>
    </w:p>
    <w:p w14:paraId="145A6889" w14:textId="2D2A68FF" w:rsidR="00D81368" w:rsidRPr="005F79D2" w:rsidRDefault="00DF5153" w:rsidP="008054F2">
      <w:pPr>
        <w:numPr>
          <w:ilvl w:val="0"/>
          <w:numId w:val="1"/>
        </w:numPr>
        <w:ind w:right="0" w:hanging="360"/>
        <w:rPr>
          <w:sz w:val="22"/>
          <w:szCs w:val="28"/>
        </w:rPr>
      </w:pPr>
      <w:r w:rsidRPr="00380ED0">
        <w:rPr>
          <w:sz w:val="22"/>
          <w:szCs w:val="28"/>
        </w:rPr>
        <w:t xml:space="preserve">Course Highlights: Computational Neuroscience, Functional Neuroanatomy, Sensory </w:t>
      </w:r>
      <w:r w:rsidRPr="005F79D2">
        <w:rPr>
          <w:sz w:val="22"/>
          <w:szCs w:val="28"/>
        </w:rPr>
        <w:t>Neurobiology, Genetics and Molecular Biology</w:t>
      </w:r>
      <w:r w:rsidR="00380ED0" w:rsidRPr="005F79D2">
        <w:rPr>
          <w:sz w:val="22"/>
          <w:szCs w:val="28"/>
        </w:rPr>
        <w:t>;</w:t>
      </w:r>
      <w:r w:rsidRPr="005F79D2">
        <w:rPr>
          <w:sz w:val="22"/>
          <w:szCs w:val="28"/>
        </w:rPr>
        <w:t xml:space="preserve"> </w:t>
      </w:r>
      <w:r w:rsidR="00380ED0" w:rsidRPr="005F79D2">
        <w:rPr>
          <w:sz w:val="22"/>
          <w:szCs w:val="28"/>
        </w:rPr>
        <w:t>experience</w:t>
      </w:r>
      <w:r w:rsidR="0022146E">
        <w:rPr>
          <w:sz w:val="22"/>
          <w:szCs w:val="28"/>
        </w:rPr>
        <w:t xml:space="preserve"> with</w:t>
      </w:r>
      <w:r w:rsidR="00380ED0" w:rsidRPr="005F79D2">
        <w:rPr>
          <w:sz w:val="22"/>
          <w:szCs w:val="28"/>
        </w:rPr>
        <w:t xml:space="preserve"> </w:t>
      </w:r>
      <w:r w:rsidRPr="005F79D2">
        <w:rPr>
          <w:sz w:val="22"/>
          <w:szCs w:val="28"/>
        </w:rPr>
        <w:t xml:space="preserve">Python and Java </w:t>
      </w:r>
    </w:p>
    <w:p w14:paraId="7A186A50" w14:textId="53FC0114" w:rsidR="001947DE" w:rsidRPr="005F79D2" w:rsidRDefault="008E5C7F">
      <w:pPr>
        <w:numPr>
          <w:ilvl w:val="0"/>
          <w:numId w:val="1"/>
        </w:numPr>
        <w:ind w:right="0" w:hanging="360"/>
        <w:rPr>
          <w:sz w:val="22"/>
          <w:szCs w:val="28"/>
        </w:rPr>
      </w:pPr>
      <w:r w:rsidRPr="005F79D2">
        <w:rPr>
          <w:sz w:val="22"/>
          <w:szCs w:val="28"/>
          <w:u w:val="single"/>
        </w:rPr>
        <w:t xml:space="preserve">Distinguished Major </w:t>
      </w:r>
      <w:r w:rsidR="005F79D2" w:rsidRPr="005F79D2">
        <w:rPr>
          <w:sz w:val="22"/>
          <w:szCs w:val="28"/>
          <w:u w:val="single"/>
        </w:rPr>
        <w:t xml:space="preserve">Thesis in Neuroscience </w:t>
      </w:r>
      <w:r w:rsidRPr="005F79D2">
        <w:rPr>
          <w:sz w:val="22"/>
          <w:szCs w:val="28"/>
          <w:u w:val="single"/>
        </w:rPr>
        <w:t>(High Distinction)</w:t>
      </w:r>
      <w:r w:rsidR="001947DE" w:rsidRPr="005F79D2">
        <w:rPr>
          <w:sz w:val="22"/>
          <w:szCs w:val="28"/>
          <w:u w:val="single"/>
        </w:rPr>
        <w:t>:</w:t>
      </w:r>
      <w:r w:rsidR="001947DE" w:rsidRPr="005F79D2">
        <w:rPr>
          <w:sz w:val="22"/>
          <w:szCs w:val="28"/>
        </w:rPr>
        <w:t xml:space="preserve"> Examining a </w:t>
      </w:r>
      <w:r w:rsidR="00CB397C" w:rsidRPr="005F79D2">
        <w:rPr>
          <w:sz w:val="22"/>
          <w:szCs w:val="28"/>
        </w:rPr>
        <w:t>f</w:t>
      </w:r>
      <w:r w:rsidR="001947DE" w:rsidRPr="005F79D2">
        <w:rPr>
          <w:sz w:val="22"/>
          <w:szCs w:val="28"/>
        </w:rPr>
        <w:t xml:space="preserve">loor </w:t>
      </w:r>
      <w:r w:rsidR="00CB397C" w:rsidRPr="005F79D2">
        <w:rPr>
          <w:sz w:val="22"/>
          <w:szCs w:val="28"/>
        </w:rPr>
        <w:t>e</w:t>
      </w:r>
      <w:r w:rsidR="001947DE" w:rsidRPr="005F79D2">
        <w:rPr>
          <w:sz w:val="22"/>
          <w:szCs w:val="28"/>
        </w:rPr>
        <w:t xml:space="preserve">ffect on the </w:t>
      </w:r>
      <w:r w:rsidR="00CB397C" w:rsidRPr="005F79D2">
        <w:rPr>
          <w:sz w:val="22"/>
          <w:szCs w:val="28"/>
        </w:rPr>
        <w:t>e</w:t>
      </w:r>
      <w:r w:rsidR="001947DE" w:rsidRPr="005F79D2">
        <w:rPr>
          <w:sz w:val="22"/>
          <w:szCs w:val="28"/>
        </w:rPr>
        <w:t xml:space="preserve">fficacy of </w:t>
      </w:r>
      <w:r w:rsidR="00CB397C" w:rsidRPr="005F79D2">
        <w:rPr>
          <w:sz w:val="22"/>
          <w:szCs w:val="28"/>
        </w:rPr>
        <w:t>e</w:t>
      </w:r>
      <w:r w:rsidR="001947DE" w:rsidRPr="005F79D2">
        <w:rPr>
          <w:sz w:val="22"/>
          <w:szCs w:val="28"/>
        </w:rPr>
        <w:t xml:space="preserve">xercise in </w:t>
      </w:r>
      <w:r w:rsidR="00CB397C" w:rsidRPr="005F79D2">
        <w:rPr>
          <w:sz w:val="22"/>
          <w:szCs w:val="28"/>
        </w:rPr>
        <w:t>r</w:t>
      </w:r>
      <w:r w:rsidR="001947DE" w:rsidRPr="005F79D2">
        <w:rPr>
          <w:sz w:val="22"/>
          <w:szCs w:val="28"/>
        </w:rPr>
        <w:t xml:space="preserve">educing </w:t>
      </w:r>
      <w:r w:rsidR="00CB397C" w:rsidRPr="005F79D2">
        <w:rPr>
          <w:sz w:val="22"/>
          <w:szCs w:val="28"/>
        </w:rPr>
        <w:t>r</w:t>
      </w:r>
      <w:r w:rsidR="001947DE" w:rsidRPr="005F79D2">
        <w:rPr>
          <w:sz w:val="22"/>
          <w:szCs w:val="28"/>
        </w:rPr>
        <w:t xml:space="preserve">elapse </w:t>
      </w:r>
      <w:r w:rsidR="00CB397C" w:rsidRPr="005F79D2">
        <w:rPr>
          <w:sz w:val="22"/>
          <w:szCs w:val="28"/>
        </w:rPr>
        <w:t>v</w:t>
      </w:r>
      <w:r w:rsidR="001947DE" w:rsidRPr="005F79D2">
        <w:rPr>
          <w:sz w:val="22"/>
          <w:szCs w:val="28"/>
        </w:rPr>
        <w:t>ulnerability</w:t>
      </w:r>
      <w:r w:rsidRPr="005F79D2">
        <w:rPr>
          <w:sz w:val="22"/>
          <w:szCs w:val="28"/>
        </w:rPr>
        <w:t xml:space="preserve">. </w:t>
      </w:r>
    </w:p>
    <w:p w14:paraId="6B690138" w14:textId="77777777" w:rsidR="00D81368" w:rsidRPr="00EF7288" w:rsidRDefault="00DF5153">
      <w:pPr>
        <w:spacing w:after="0" w:line="259" w:lineRule="auto"/>
        <w:ind w:left="14" w:right="0" w:firstLine="0"/>
        <w:rPr>
          <w:sz w:val="22"/>
          <w:szCs w:val="28"/>
        </w:rPr>
      </w:pPr>
      <w:r w:rsidRPr="00EF7288">
        <w:rPr>
          <w:sz w:val="22"/>
          <w:szCs w:val="28"/>
        </w:rPr>
        <w:t xml:space="preserve">  </w:t>
      </w:r>
    </w:p>
    <w:p w14:paraId="3E423DD0" w14:textId="77777777" w:rsidR="00DC3754" w:rsidRPr="00EF7288" w:rsidRDefault="00DC3754" w:rsidP="008E5C7F">
      <w:pPr>
        <w:spacing w:after="1" w:line="260" w:lineRule="auto"/>
        <w:ind w:right="0"/>
        <w:rPr>
          <w:b/>
          <w:caps/>
          <w:sz w:val="22"/>
          <w:szCs w:val="28"/>
        </w:rPr>
      </w:pPr>
    </w:p>
    <w:p w14:paraId="3660BD0D" w14:textId="63CA2F9B" w:rsidR="00D81368" w:rsidRDefault="007F459F">
      <w:pPr>
        <w:spacing w:after="1" w:line="260" w:lineRule="auto"/>
        <w:ind w:left="9" w:right="0" w:hanging="10"/>
        <w:rPr>
          <w:b/>
          <w:caps/>
          <w:sz w:val="22"/>
          <w:szCs w:val="28"/>
        </w:rPr>
      </w:pPr>
      <w:r>
        <w:rPr>
          <w:b/>
          <w:caps/>
          <w:sz w:val="22"/>
          <w:szCs w:val="28"/>
        </w:rPr>
        <w:t>RESEARCH EXPERIENCE</w:t>
      </w:r>
    </w:p>
    <w:p w14:paraId="05D07DDB" w14:textId="2F669825" w:rsidR="00F963A3" w:rsidRPr="00EF7288" w:rsidRDefault="00F963A3" w:rsidP="00F963A3">
      <w:pPr>
        <w:tabs>
          <w:tab w:val="center" w:pos="8119"/>
        </w:tabs>
        <w:spacing w:after="1" w:line="260" w:lineRule="auto"/>
        <w:ind w:left="-1" w:right="0" w:firstLine="0"/>
        <w:rPr>
          <w:sz w:val="22"/>
          <w:szCs w:val="28"/>
        </w:rPr>
      </w:pPr>
      <w:r>
        <w:rPr>
          <w:b/>
          <w:sz w:val="22"/>
          <w:szCs w:val="28"/>
        </w:rPr>
        <w:t>Tong</w:t>
      </w:r>
      <w:r w:rsidRPr="00EF7288">
        <w:rPr>
          <w:b/>
          <w:sz w:val="22"/>
          <w:szCs w:val="28"/>
        </w:rPr>
        <w:t xml:space="preserve"> Lab, </w:t>
      </w:r>
      <w:r>
        <w:rPr>
          <w:b/>
          <w:sz w:val="22"/>
          <w:szCs w:val="28"/>
        </w:rPr>
        <w:t>Vanderbilt</w:t>
      </w:r>
      <w:r w:rsidRPr="00EF7288">
        <w:rPr>
          <w:b/>
          <w:sz w:val="22"/>
          <w:szCs w:val="28"/>
        </w:rPr>
        <w:t xml:space="preserve"> University, </w:t>
      </w:r>
      <w:r>
        <w:rPr>
          <w:b/>
          <w:sz w:val="22"/>
          <w:szCs w:val="28"/>
        </w:rPr>
        <w:t>Nashville, TN</w:t>
      </w:r>
      <w:r w:rsidRPr="00EF7288">
        <w:rPr>
          <w:b/>
          <w:sz w:val="22"/>
          <w:szCs w:val="28"/>
        </w:rPr>
        <w:t xml:space="preserve"> </w:t>
      </w:r>
      <w:r w:rsidRPr="00EF7288">
        <w:rPr>
          <w:b/>
          <w:sz w:val="22"/>
          <w:szCs w:val="28"/>
        </w:rPr>
        <w:tab/>
      </w:r>
      <w:r w:rsidRPr="00070577">
        <w:rPr>
          <w:b/>
          <w:i/>
          <w:iCs/>
          <w:sz w:val="22"/>
          <w:szCs w:val="28"/>
        </w:rPr>
        <w:t xml:space="preserve"> </w:t>
      </w:r>
      <w:r w:rsidR="00DE49B1" w:rsidRPr="00070577">
        <w:rPr>
          <w:i/>
          <w:iCs/>
          <w:sz w:val="22"/>
          <w:szCs w:val="28"/>
        </w:rPr>
        <w:t>Aug 2022 – Present</w:t>
      </w:r>
      <w:r w:rsidRPr="00EF7288">
        <w:rPr>
          <w:b/>
          <w:sz w:val="22"/>
          <w:szCs w:val="28"/>
        </w:rPr>
        <w:t xml:space="preserve">  </w:t>
      </w:r>
    </w:p>
    <w:p w14:paraId="2A78DE9A" w14:textId="5CFBACC2" w:rsidR="00F963A3" w:rsidRPr="00EF7288" w:rsidRDefault="00F963A3" w:rsidP="00F963A3">
      <w:pPr>
        <w:pStyle w:val="Heading1"/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</w:tabs>
        <w:ind w:left="-15" w:firstLine="0"/>
        <w:rPr>
          <w:sz w:val="22"/>
          <w:szCs w:val="28"/>
        </w:rPr>
      </w:pPr>
      <w:r>
        <w:rPr>
          <w:sz w:val="22"/>
          <w:szCs w:val="28"/>
        </w:rPr>
        <w:t>Graduate Student</w:t>
      </w:r>
      <w:r w:rsidR="0002471B">
        <w:rPr>
          <w:sz w:val="22"/>
          <w:szCs w:val="28"/>
        </w:rPr>
        <w:t xml:space="preserve"> Research Assistant</w:t>
      </w:r>
      <w:r w:rsidRPr="00EF7288">
        <w:rPr>
          <w:sz w:val="22"/>
          <w:szCs w:val="28"/>
        </w:rPr>
        <w:t xml:space="preserve">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  </w:t>
      </w:r>
      <w:r w:rsidRPr="00EF7288">
        <w:rPr>
          <w:i w:val="0"/>
          <w:sz w:val="22"/>
          <w:szCs w:val="28"/>
        </w:rPr>
        <w:t xml:space="preserve"> </w:t>
      </w:r>
    </w:p>
    <w:p w14:paraId="7A007B94" w14:textId="226BB322" w:rsidR="00F963A3" w:rsidRDefault="00F963A3" w:rsidP="00F963A3">
      <w:pPr>
        <w:numPr>
          <w:ilvl w:val="0"/>
          <w:numId w:val="2"/>
        </w:numPr>
        <w:ind w:right="0" w:hanging="360"/>
        <w:rPr>
          <w:sz w:val="22"/>
          <w:szCs w:val="28"/>
        </w:rPr>
      </w:pPr>
      <w:r w:rsidRPr="00EF7288">
        <w:rPr>
          <w:sz w:val="22"/>
          <w:szCs w:val="28"/>
          <w:u w:val="single"/>
        </w:rPr>
        <w:t>Advisor:</w:t>
      </w:r>
      <w:r w:rsidRPr="00EF7288">
        <w:rPr>
          <w:sz w:val="22"/>
          <w:szCs w:val="28"/>
        </w:rPr>
        <w:t xml:space="preserve"> Dr. </w:t>
      </w:r>
      <w:r>
        <w:rPr>
          <w:sz w:val="22"/>
          <w:szCs w:val="28"/>
        </w:rPr>
        <w:t>Frank Tong</w:t>
      </w:r>
    </w:p>
    <w:p w14:paraId="786E0576" w14:textId="0BD17539" w:rsidR="00F34F28" w:rsidRDefault="00F34F28" w:rsidP="00F963A3">
      <w:pPr>
        <w:numPr>
          <w:ilvl w:val="0"/>
          <w:numId w:val="2"/>
        </w:numPr>
        <w:ind w:right="0" w:hanging="360"/>
        <w:rPr>
          <w:sz w:val="22"/>
          <w:szCs w:val="28"/>
        </w:rPr>
      </w:pPr>
      <w:r>
        <w:rPr>
          <w:sz w:val="22"/>
          <w:szCs w:val="28"/>
        </w:rPr>
        <w:t xml:space="preserve">Research focus: </w:t>
      </w:r>
      <w:r w:rsidR="002B1A5C">
        <w:rPr>
          <w:sz w:val="22"/>
          <w:szCs w:val="28"/>
        </w:rPr>
        <w:t xml:space="preserve">Studying the neural mechanisms underlying object-based attention and its temporal </w:t>
      </w:r>
      <w:proofErr w:type="gramStart"/>
      <w:r w:rsidR="002B1A5C">
        <w:rPr>
          <w:sz w:val="22"/>
          <w:szCs w:val="28"/>
        </w:rPr>
        <w:t>dynamics</w:t>
      </w:r>
      <w:proofErr w:type="gramEnd"/>
    </w:p>
    <w:p w14:paraId="5E914352" w14:textId="77777777" w:rsidR="00F963A3" w:rsidRPr="00EF7288" w:rsidRDefault="00F963A3">
      <w:pPr>
        <w:spacing w:after="1" w:line="260" w:lineRule="auto"/>
        <w:ind w:left="9" w:right="0" w:hanging="10"/>
        <w:rPr>
          <w:caps/>
          <w:sz w:val="22"/>
          <w:szCs w:val="28"/>
        </w:rPr>
      </w:pPr>
    </w:p>
    <w:p w14:paraId="354EE719" w14:textId="3AD0D632" w:rsidR="001947DE" w:rsidRPr="00EF7288" w:rsidRDefault="001947DE" w:rsidP="001947DE">
      <w:pPr>
        <w:tabs>
          <w:tab w:val="center" w:pos="8119"/>
        </w:tabs>
        <w:spacing w:after="1" w:line="260" w:lineRule="auto"/>
        <w:ind w:left="-1" w:right="0" w:firstLine="0"/>
        <w:rPr>
          <w:sz w:val="22"/>
          <w:szCs w:val="28"/>
        </w:rPr>
      </w:pPr>
      <w:r w:rsidRPr="00EF7288">
        <w:rPr>
          <w:b/>
          <w:sz w:val="22"/>
          <w:szCs w:val="28"/>
        </w:rPr>
        <w:t xml:space="preserve">Vision and Cognitive Neuroscience Lab, Ohio State University, Columbus, OH </w:t>
      </w:r>
      <w:r w:rsidRPr="00EF7288">
        <w:rPr>
          <w:b/>
          <w:sz w:val="22"/>
          <w:szCs w:val="28"/>
        </w:rPr>
        <w:tab/>
        <w:t xml:space="preserve"> </w:t>
      </w:r>
      <w:r w:rsidRPr="00EF7288">
        <w:rPr>
          <w:i/>
          <w:sz w:val="22"/>
          <w:szCs w:val="28"/>
        </w:rPr>
        <w:t xml:space="preserve">Jul 2020 </w:t>
      </w:r>
      <w:r w:rsidR="00A4302A">
        <w:rPr>
          <w:i/>
          <w:sz w:val="22"/>
          <w:szCs w:val="28"/>
        </w:rPr>
        <w:t>–</w:t>
      </w:r>
      <w:r w:rsidRPr="00EF7288">
        <w:rPr>
          <w:i/>
          <w:sz w:val="22"/>
          <w:szCs w:val="28"/>
        </w:rPr>
        <w:t xml:space="preserve"> </w:t>
      </w:r>
      <w:r w:rsidR="00650F36">
        <w:rPr>
          <w:i/>
          <w:sz w:val="22"/>
          <w:szCs w:val="28"/>
        </w:rPr>
        <w:t>Jul</w:t>
      </w:r>
      <w:r w:rsidR="00A4302A">
        <w:rPr>
          <w:i/>
          <w:sz w:val="22"/>
          <w:szCs w:val="28"/>
        </w:rPr>
        <w:t xml:space="preserve"> 2022</w:t>
      </w:r>
      <w:r w:rsidRPr="00EF7288">
        <w:rPr>
          <w:b/>
          <w:sz w:val="22"/>
          <w:szCs w:val="28"/>
        </w:rPr>
        <w:t xml:space="preserve">  </w:t>
      </w:r>
    </w:p>
    <w:p w14:paraId="2F046B7F" w14:textId="3741B6BB" w:rsidR="001947DE" w:rsidRPr="00EF7288" w:rsidRDefault="001947DE" w:rsidP="001F5849">
      <w:pPr>
        <w:pStyle w:val="Heading1"/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</w:tabs>
        <w:ind w:left="-15" w:firstLine="0"/>
        <w:rPr>
          <w:sz w:val="22"/>
          <w:szCs w:val="28"/>
        </w:rPr>
      </w:pPr>
      <w:r w:rsidRPr="00EF7288">
        <w:rPr>
          <w:sz w:val="22"/>
          <w:szCs w:val="28"/>
        </w:rPr>
        <w:t xml:space="preserve">Lab Manager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</w:t>
      </w:r>
      <w:r w:rsidRPr="00EF7288">
        <w:rPr>
          <w:sz w:val="22"/>
          <w:szCs w:val="28"/>
        </w:rPr>
        <w:tab/>
        <w:t xml:space="preserve">    </w:t>
      </w:r>
      <w:r w:rsidRPr="00EF7288">
        <w:rPr>
          <w:i w:val="0"/>
          <w:sz w:val="22"/>
          <w:szCs w:val="28"/>
        </w:rPr>
        <w:t xml:space="preserve"> </w:t>
      </w:r>
    </w:p>
    <w:p w14:paraId="359B9565" w14:textId="3F075D89" w:rsidR="003F58B5" w:rsidRDefault="001F5849" w:rsidP="00593EEF">
      <w:pPr>
        <w:numPr>
          <w:ilvl w:val="0"/>
          <w:numId w:val="2"/>
        </w:numPr>
        <w:ind w:right="0" w:hanging="360"/>
        <w:rPr>
          <w:sz w:val="22"/>
          <w:szCs w:val="28"/>
        </w:rPr>
      </w:pPr>
      <w:r w:rsidRPr="00EF7288">
        <w:rPr>
          <w:sz w:val="22"/>
          <w:szCs w:val="28"/>
          <w:u w:val="single"/>
        </w:rPr>
        <w:t>Advisor:</w:t>
      </w:r>
      <w:r w:rsidRPr="00EF7288">
        <w:rPr>
          <w:sz w:val="22"/>
          <w:szCs w:val="28"/>
        </w:rPr>
        <w:t xml:space="preserve"> Dr. Julie Golomb</w:t>
      </w:r>
    </w:p>
    <w:p w14:paraId="37107764" w14:textId="6A810CE2" w:rsidR="0022146E" w:rsidRDefault="0022146E" w:rsidP="0022146E">
      <w:pPr>
        <w:numPr>
          <w:ilvl w:val="0"/>
          <w:numId w:val="2"/>
        </w:numPr>
        <w:ind w:right="0" w:hanging="360"/>
        <w:rPr>
          <w:sz w:val="22"/>
          <w:szCs w:val="28"/>
        </w:rPr>
      </w:pPr>
      <w:r w:rsidRPr="00380ED0">
        <w:rPr>
          <w:sz w:val="22"/>
          <w:szCs w:val="28"/>
        </w:rPr>
        <w:t xml:space="preserve">Course Highlights: </w:t>
      </w:r>
      <w:r>
        <w:rPr>
          <w:sz w:val="22"/>
          <w:szCs w:val="28"/>
        </w:rPr>
        <w:t>Introduction to fMRI</w:t>
      </w:r>
      <w:r w:rsidRPr="00380ED0">
        <w:rPr>
          <w:sz w:val="22"/>
          <w:szCs w:val="28"/>
        </w:rPr>
        <w:t xml:space="preserve">, </w:t>
      </w:r>
      <w:r>
        <w:rPr>
          <w:sz w:val="22"/>
          <w:szCs w:val="28"/>
        </w:rPr>
        <w:t>Advanced fMRI Methods</w:t>
      </w:r>
      <w:r w:rsidRPr="00380ED0">
        <w:rPr>
          <w:sz w:val="22"/>
          <w:szCs w:val="28"/>
        </w:rPr>
        <w:t xml:space="preserve">, </w:t>
      </w:r>
      <w:r>
        <w:rPr>
          <w:sz w:val="22"/>
          <w:szCs w:val="28"/>
        </w:rPr>
        <w:t>Introduction to the ERP</w:t>
      </w:r>
    </w:p>
    <w:p w14:paraId="189C164E" w14:textId="77EBB1DA" w:rsidR="0022146E" w:rsidRPr="0022146E" w:rsidRDefault="0022146E" w:rsidP="006D477B">
      <w:pPr>
        <w:numPr>
          <w:ilvl w:val="0"/>
          <w:numId w:val="2"/>
        </w:numPr>
        <w:ind w:right="0" w:hanging="360"/>
        <w:rPr>
          <w:sz w:val="22"/>
          <w:szCs w:val="28"/>
        </w:rPr>
      </w:pPr>
      <w:r>
        <w:rPr>
          <w:sz w:val="22"/>
          <w:szCs w:val="28"/>
        </w:rPr>
        <w:t>Research Skills</w:t>
      </w:r>
      <w:r w:rsidRPr="0022146E">
        <w:rPr>
          <w:sz w:val="22"/>
          <w:szCs w:val="28"/>
        </w:rPr>
        <w:t>: Matlab</w:t>
      </w:r>
      <w:r>
        <w:rPr>
          <w:sz w:val="22"/>
          <w:szCs w:val="28"/>
        </w:rPr>
        <w:t xml:space="preserve"> (toolboxes: </w:t>
      </w:r>
      <w:r w:rsidRPr="0022146E">
        <w:rPr>
          <w:sz w:val="22"/>
          <w:szCs w:val="28"/>
        </w:rPr>
        <w:t>Psychtoolbox, Memtoolbox, EEGLab</w:t>
      </w:r>
      <w:r w:rsidR="007E6714">
        <w:rPr>
          <w:sz w:val="22"/>
          <w:szCs w:val="28"/>
        </w:rPr>
        <w:t>, CONN</w:t>
      </w:r>
      <w:r>
        <w:rPr>
          <w:sz w:val="22"/>
          <w:szCs w:val="28"/>
        </w:rPr>
        <w:t>), fMRI</w:t>
      </w:r>
      <w:r w:rsidR="001604FC">
        <w:rPr>
          <w:sz w:val="22"/>
          <w:szCs w:val="28"/>
        </w:rPr>
        <w:t xml:space="preserve"> </w:t>
      </w:r>
      <w:r w:rsidR="007E6714">
        <w:rPr>
          <w:sz w:val="22"/>
          <w:szCs w:val="28"/>
        </w:rPr>
        <w:t>(BrainVoyager, FSL)</w:t>
      </w:r>
      <w:r>
        <w:rPr>
          <w:sz w:val="22"/>
          <w:szCs w:val="28"/>
        </w:rPr>
        <w:t>,</w:t>
      </w:r>
      <w:r w:rsidR="00717EE5">
        <w:rPr>
          <w:sz w:val="22"/>
          <w:szCs w:val="28"/>
        </w:rPr>
        <w:t xml:space="preserve"> </w:t>
      </w:r>
      <w:r w:rsidR="007E6714">
        <w:rPr>
          <w:sz w:val="22"/>
          <w:szCs w:val="28"/>
        </w:rPr>
        <w:t>eye-tracking</w:t>
      </w:r>
      <w:r w:rsidR="00717EE5">
        <w:rPr>
          <w:sz w:val="22"/>
          <w:szCs w:val="28"/>
        </w:rPr>
        <w:t>, EEG</w:t>
      </w:r>
    </w:p>
    <w:p w14:paraId="0C2B0A44" w14:textId="77777777" w:rsidR="007F459F" w:rsidRDefault="007F459F" w:rsidP="007F459F">
      <w:pPr>
        <w:ind w:left="719" w:right="0" w:firstLine="0"/>
        <w:rPr>
          <w:sz w:val="22"/>
          <w:szCs w:val="28"/>
        </w:rPr>
      </w:pPr>
    </w:p>
    <w:p w14:paraId="7BD9FD59" w14:textId="77777777" w:rsidR="007F459F" w:rsidRPr="00EF7288" w:rsidRDefault="007F459F" w:rsidP="007F459F">
      <w:pPr>
        <w:tabs>
          <w:tab w:val="center" w:pos="8119"/>
        </w:tabs>
        <w:spacing w:after="1" w:line="260" w:lineRule="auto"/>
        <w:ind w:left="-1" w:right="0" w:firstLine="0"/>
        <w:rPr>
          <w:sz w:val="22"/>
          <w:szCs w:val="28"/>
        </w:rPr>
      </w:pPr>
      <w:r w:rsidRPr="00EF7288">
        <w:rPr>
          <w:b/>
          <w:sz w:val="22"/>
          <w:szCs w:val="28"/>
        </w:rPr>
        <w:t xml:space="preserve">Lynch Lab, Psychiatry and Neurobiological Sciences, Charlottesville, VA   </w:t>
      </w:r>
      <w:r w:rsidRPr="00EF7288">
        <w:rPr>
          <w:b/>
          <w:sz w:val="22"/>
          <w:szCs w:val="28"/>
        </w:rPr>
        <w:tab/>
        <w:t xml:space="preserve">    </w:t>
      </w:r>
      <w:r w:rsidRPr="00EF7288">
        <w:rPr>
          <w:i/>
          <w:sz w:val="22"/>
          <w:szCs w:val="28"/>
        </w:rPr>
        <w:t>Oct 2017 – May 2020</w:t>
      </w:r>
      <w:r w:rsidRPr="00EF7288">
        <w:rPr>
          <w:b/>
          <w:sz w:val="22"/>
          <w:szCs w:val="28"/>
        </w:rPr>
        <w:t xml:space="preserve"> </w:t>
      </w:r>
    </w:p>
    <w:p w14:paraId="74D94B12" w14:textId="77777777" w:rsidR="007F459F" w:rsidRDefault="007F459F" w:rsidP="007F459F">
      <w:pPr>
        <w:pStyle w:val="Heading1"/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</w:tabs>
        <w:ind w:left="-15" w:firstLine="0"/>
        <w:rPr>
          <w:sz w:val="22"/>
          <w:szCs w:val="28"/>
        </w:rPr>
      </w:pPr>
      <w:r w:rsidRPr="00EF7288">
        <w:rPr>
          <w:sz w:val="22"/>
          <w:szCs w:val="28"/>
        </w:rPr>
        <w:t xml:space="preserve">Undergraduate Research Assistant </w:t>
      </w:r>
    </w:p>
    <w:p w14:paraId="4F21E899" w14:textId="77777777" w:rsidR="007F459F" w:rsidRDefault="007F459F" w:rsidP="007F459F">
      <w:pPr>
        <w:numPr>
          <w:ilvl w:val="0"/>
          <w:numId w:val="2"/>
        </w:numPr>
        <w:ind w:right="0" w:hanging="360"/>
        <w:rPr>
          <w:sz w:val="22"/>
          <w:szCs w:val="28"/>
        </w:rPr>
      </w:pPr>
      <w:r w:rsidRPr="00EF7288">
        <w:rPr>
          <w:sz w:val="22"/>
          <w:szCs w:val="28"/>
          <w:u w:val="single"/>
        </w:rPr>
        <w:t>Advisor:</w:t>
      </w:r>
      <w:r w:rsidRPr="00EF7288">
        <w:rPr>
          <w:sz w:val="22"/>
          <w:szCs w:val="28"/>
        </w:rPr>
        <w:t xml:space="preserve"> Dr. </w:t>
      </w:r>
      <w:r>
        <w:rPr>
          <w:sz w:val="22"/>
          <w:szCs w:val="28"/>
        </w:rPr>
        <w:t>Wendy Lynch</w:t>
      </w:r>
    </w:p>
    <w:p w14:paraId="31F9F739" w14:textId="77777777" w:rsidR="007F459F" w:rsidRDefault="007F459F" w:rsidP="007F459F">
      <w:pPr>
        <w:ind w:left="359" w:right="0" w:firstLine="0"/>
        <w:rPr>
          <w:sz w:val="22"/>
          <w:szCs w:val="28"/>
        </w:rPr>
      </w:pPr>
    </w:p>
    <w:p w14:paraId="0671BDCB" w14:textId="548AB5A4" w:rsidR="00593EEF" w:rsidRDefault="00593EEF" w:rsidP="00593EEF">
      <w:pPr>
        <w:ind w:right="0"/>
        <w:rPr>
          <w:sz w:val="22"/>
          <w:szCs w:val="28"/>
        </w:rPr>
      </w:pPr>
    </w:p>
    <w:p w14:paraId="68672473" w14:textId="77777777" w:rsidR="00593EEF" w:rsidRPr="00593EEF" w:rsidRDefault="00593EEF" w:rsidP="00593EEF">
      <w:pPr>
        <w:ind w:right="0"/>
        <w:rPr>
          <w:sz w:val="22"/>
          <w:szCs w:val="28"/>
        </w:rPr>
      </w:pPr>
    </w:p>
    <w:p w14:paraId="7EEEC011" w14:textId="7D8AC6F9" w:rsidR="00EF7288" w:rsidRDefault="00F34F28" w:rsidP="00EF7288">
      <w:pPr>
        <w:spacing w:after="1" w:line="260" w:lineRule="auto"/>
        <w:ind w:left="9" w:right="0" w:hanging="10"/>
        <w:rPr>
          <w:b/>
          <w:sz w:val="22"/>
          <w:szCs w:val="28"/>
        </w:rPr>
      </w:pPr>
      <w:r>
        <w:rPr>
          <w:b/>
          <w:sz w:val="22"/>
          <w:szCs w:val="28"/>
        </w:rPr>
        <w:t>PUBLICATIONS</w:t>
      </w:r>
    </w:p>
    <w:p w14:paraId="181E0D5F" w14:textId="77777777" w:rsidR="00F34F28" w:rsidRPr="00766BB4" w:rsidRDefault="00F34F28" w:rsidP="00F34F28">
      <w:pPr>
        <w:spacing w:after="1" w:line="276" w:lineRule="auto"/>
        <w:ind w:left="370" w:right="0"/>
        <w:rPr>
          <w:i/>
          <w:iCs/>
          <w:sz w:val="22"/>
          <w:szCs w:val="28"/>
        </w:rPr>
      </w:pPr>
      <w:r w:rsidRPr="006D216C">
        <w:rPr>
          <w:sz w:val="22"/>
          <w:szCs w:val="28"/>
        </w:rPr>
        <w:t>Dube</w:t>
      </w:r>
      <w:r w:rsidRPr="00EF7288">
        <w:rPr>
          <w:sz w:val="22"/>
          <w:szCs w:val="28"/>
        </w:rPr>
        <w:t>, B.</w:t>
      </w:r>
      <w:r w:rsidRPr="006D216C">
        <w:rPr>
          <w:sz w:val="22"/>
          <w:szCs w:val="28"/>
        </w:rPr>
        <w:t xml:space="preserve">, </w:t>
      </w:r>
      <w:r w:rsidRPr="0050336E">
        <w:rPr>
          <w:sz w:val="22"/>
          <w:szCs w:val="28"/>
          <w:u w:val="single"/>
        </w:rPr>
        <w:t>Pidaparthi</w:t>
      </w:r>
      <w:r>
        <w:rPr>
          <w:sz w:val="22"/>
          <w:szCs w:val="28"/>
          <w:u w:val="single"/>
        </w:rPr>
        <w:t>,</w:t>
      </w:r>
      <w:r w:rsidRPr="0050336E">
        <w:rPr>
          <w:sz w:val="22"/>
          <w:szCs w:val="28"/>
          <w:u w:val="single"/>
        </w:rPr>
        <w:t xml:space="preserve"> L</w:t>
      </w:r>
      <w:r w:rsidRPr="00EF7288">
        <w:rPr>
          <w:sz w:val="22"/>
          <w:szCs w:val="28"/>
        </w:rPr>
        <w:t>.</w:t>
      </w:r>
      <w:r w:rsidRPr="006D216C">
        <w:rPr>
          <w:sz w:val="22"/>
          <w:szCs w:val="28"/>
        </w:rPr>
        <w:t>, and Golomb</w:t>
      </w:r>
      <w:r w:rsidRPr="00EF7288">
        <w:rPr>
          <w:sz w:val="22"/>
          <w:szCs w:val="28"/>
        </w:rPr>
        <w:t>, J.D. (</w:t>
      </w:r>
      <w:r>
        <w:rPr>
          <w:sz w:val="22"/>
          <w:szCs w:val="28"/>
        </w:rPr>
        <w:t>2022</w:t>
      </w:r>
      <w:r w:rsidRPr="00EF7288">
        <w:rPr>
          <w:sz w:val="22"/>
          <w:szCs w:val="28"/>
        </w:rPr>
        <w:t xml:space="preserve">). </w:t>
      </w:r>
      <w:r w:rsidRPr="006D216C">
        <w:rPr>
          <w:sz w:val="22"/>
          <w:szCs w:val="28"/>
        </w:rPr>
        <w:t>Visual distraction disrupts category-tuned attentional filters in ventral visual cortex</w:t>
      </w:r>
      <w:r w:rsidRPr="00EF7288">
        <w:rPr>
          <w:sz w:val="22"/>
          <w:szCs w:val="28"/>
        </w:rPr>
        <w:t>.</w:t>
      </w:r>
      <w:r>
        <w:rPr>
          <w:sz w:val="22"/>
          <w:szCs w:val="28"/>
        </w:rPr>
        <w:t xml:space="preserve"> </w:t>
      </w:r>
      <w:r w:rsidRPr="00766BB4">
        <w:rPr>
          <w:i/>
          <w:iCs/>
          <w:sz w:val="22"/>
          <w:szCs w:val="28"/>
        </w:rPr>
        <w:t>Journal of Cognitive Neuroscience</w:t>
      </w:r>
      <w:r>
        <w:rPr>
          <w:i/>
          <w:iCs/>
          <w:sz w:val="22"/>
          <w:szCs w:val="28"/>
        </w:rPr>
        <w:t>, 1-13</w:t>
      </w:r>
      <w:r w:rsidRPr="00766BB4">
        <w:rPr>
          <w:i/>
          <w:iCs/>
          <w:sz w:val="22"/>
          <w:szCs w:val="28"/>
        </w:rPr>
        <w:t>.</w:t>
      </w:r>
    </w:p>
    <w:p w14:paraId="1BE73FD4" w14:textId="77777777" w:rsidR="00F34F28" w:rsidRDefault="00F34F28" w:rsidP="00D01B6B">
      <w:pPr>
        <w:spacing w:after="1" w:line="276" w:lineRule="auto"/>
        <w:ind w:left="370" w:right="0"/>
        <w:rPr>
          <w:sz w:val="22"/>
          <w:szCs w:val="28"/>
        </w:rPr>
      </w:pPr>
    </w:p>
    <w:p w14:paraId="2391B475" w14:textId="0B1E13B8" w:rsidR="00D01B6B" w:rsidRPr="0024667D" w:rsidRDefault="00D01B6B" w:rsidP="00D01B6B">
      <w:pPr>
        <w:spacing w:after="1" w:line="276" w:lineRule="auto"/>
        <w:ind w:left="370" w:right="0"/>
        <w:rPr>
          <w:sz w:val="22"/>
          <w:szCs w:val="22"/>
        </w:rPr>
      </w:pPr>
      <w:r>
        <w:rPr>
          <w:sz w:val="22"/>
          <w:szCs w:val="28"/>
        </w:rPr>
        <w:t>Towers, E. B.</w:t>
      </w:r>
      <w:r w:rsidRPr="00F154E5">
        <w:rPr>
          <w:sz w:val="22"/>
          <w:szCs w:val="28"/>
        </w:rPr>
        <w:t>, Kilgore</w:t>
      </w:r>
      <w:r>
        <w:rPr>
          <w:sz w:val="22"/>
          <w:szCs w:val="28"/>
        </w:rPr>
        <w:t>, M.</w:t>
      </w:r>
      <w:r w:rsidRPr="00F154E5">
        <w:rPr>
          <w:sz w:val="22"/>
          <w:szCs w:val="28"/>
        </w:rPr>
        <w:t xml:space="preserve">, </w:t>
      </w:r>
      <w:r w:rsidRPr="005F79D2">
        <w:rPr>
          <w:sz w:val="22"/>
          <w:szCs w:val="28"/>
        </w:rPr>
        <w:t>Bakhti-Suroosh</w:t>
      </w:r>
      <w:r>
        <w:rPr>
          <w:sz w:val="22"/>
          <w:szCs w:val="28"/>
        </w:rPr>
        <w:t>, A.</w:t>
      </w:r>
      <w:r w:rsidRPr="005F79D2">
        <w:rPr>
          <w:sz w:val="22"/>
          <w:szCs w:val="28"/>
        </w:rPr>
        <w:t>,</w:t>
      </w:r>
      <w:r>
        <w:rPr>
          <w:sz w:val="22"/>
          <w:szCs w:val="28"/>
        </w:rPr>
        <w:t xml:space="preserve"> </w:t>
      </w:r>
      <w:r w:rsidRPr="00CF5742">
        <w:rPr>
          <w:sz w:val="22"/>
          <w:szCs w:val="28"/>
          <w:u w:val="single"/>
        </w:rPr>
        <w:t>Pidaparthi, L.</w:t>
      </w:r>
      <w:r w:rsidRPr="00F154E5">
        <w:rPr>
          <w:sz w:val="22"/>
          <w:szCs w:val="28"/>
        </w:rPr>
        <w:t>, Williams</w:t>
      </w:r>
      <w:r>
        <w:rPr>
          <w:sz w:val="22"/>
          <w:szCs w:val="28"/>
        </w:rPr>
        <w:t xml:space="preserve">, I. L., </w:t>
      </w:r>
      <w:r w:rsidRPr="00F154E5">
        <w:rPr>
          <w:sz w:val="22"/>
          <w:szCs w:val="28"/>
        </w:rPr>
        <w:t>Abel</w:t>
      </w:r>
      <w:r>
        <w:rPr>
          <w:sz w:val="22"/>
          <w:szCs w:val="28"/>
        </w:rPr>
        <w:t>, J.M.</w:t>
      </w:r>
      <w:r w:rsidRPr="00F154E5">
        <w:rPr>
          <w:sz w:val="22"/>
          <w:szCs w:val="28"/>
        </w:rPr>
        <w:t>, Lynch</w:t>
      </w:r>
      <w:r>
        <w:rPr>
          <w:sz w:val="22"/>
          <w:szCs w:val="28"/>
        </w:rPr>
        <w:t>, W. J. (</w:t>
      </w:r>
      <w:r w:rsidR="00152E09">
        <w:rPr>
          <w:sz w:val="22"/>
          <w:szCs w:val="28"/>
        </w:rPr>
        <w:t>2023</w:t>
      </w:r>
      <w:r>
        <w:rPr>
          <w:sz w:val="22"/>
          <w:szCs w:val="28"/>
        </w:rPr>
        <w:t>).</w:t>
      </w:r>
      <w:r w:rsidRPr="00F154E5">
        <w:rPr>
          <w:sz w:val="22"/>
          <w:szCs w:val="28"/>
        </w:rPr>
        <w:t xml:space="preserve"> </w:t>
      </w:r>
      <w:r w:rsidRPr="00C23202">
        <w:rPr>
          <w:sz w:val="22"/>
          <w:szCs w:val="28"/>
        </w:rPr>
        <w:t xml:space="preserve">Sex Differences in the Neuroadaptations Underlying Incubated Cocaine-Craving: A Focus on the Dorsomedial Prefrontal </w:t>
      </w:r>
      <w:r w:rsidRPr="0024667D">
        <w:rPr>
          <w:rFonts w:ascii="Times" w:hAnsi="Times"/>
          <w:sz w:val="22"/>
          <w:szCs w:val="28"/>
        </w:rPr>
        <w:t xml:space="preserve">Cortex, </w:t>
      </w:r>
      <w:r w:rsidR="0024667D" w:rsidRPr="0024667D">
        <w:rPr>
          <w:rFonts w:ascii="Times" w:hAnsi="Times" w:cs="Arial"/>
          <w:i/>
          <w:iCs/>
          <w:color w:val="222222"/>
          <w:sz w:val="22"/>
          <w:szCs w:val="22"/>
          <w:shd w:val="clear" w:color="auto" w:fill="FFFFFF"/>
        </w:rPr>
        <w:t>Frontiers in Behavioral Neuroscience</w:t>
      </w:r>
      <w:r w:rsidR="0024667D" w:rsidRPr="0024667D">
        <w:rPr>
          <w:rFonts w:ascii="Times" w:hAnsi="Times" w:cs="Arial"/>
          <w:color w:val="222222"/>
          <w:sz w:val="22"/>
          <w:szCs w:val="22"/>
          <w:shd w:val="clear" w:color="auto" w:fill="FFFFFF"/>
        </w:rPr>
        <w:t>, </w:t>
      </w:r>
      <w:r w:rsidR="0024667D" w:rsidRPr="0024667D">
        <w:rPr>
          <w:rFonts w:ascii="Times" w:hAnsi="Times" w:cs="Arial"/>
          <w:i/>
          <w:iCs/>
          <w:color w:val="222222"/>
          <w:sz w:val="22"/>
          <w:szCs w:val="22"/>
          <w:shd w:val="clear" w:color="auto" w:fill="FFFFFF"/>
        </w:rPr>
        <w:t>16</w:t>
      </w:r>
      <w:r w:rsidR="0024667D" w:rsidRPr="0024667D">
        <w:rPr>
          <w:rFonts w:ascii="Times" w:hAnsi="Times" w:cs="Arial"/>
          <w:color w:val="222222"/>
          <w:sz w:val="22"/>
          <w:szCs w:val="22"/>
          <w:shd w:val="clear" w:color="auto" w:fill="FFFFFF"/>
        </w:rPr>
        <w:t>, 520</w:t>
      </w:r>
      <w:r w:rsidRPr="0024667D">
        <w:rPr>
          <w:i/>
          <w:iCs/>
          <w:sz w:val="22"/>
          <w:szCs w:val="22"/>
        </w:rPr>
        <w:t>.</w:t>
      </w:r>
    </w:p>
    <w:p w14:paraId="4EE0DD2C" w14:textId="77777777" w:rsidR="00D01B6B" w:rsidRDefault="00D01B6B" w:rsidP="00EF7288">
      <w:pPr>
        <w:spacing w:after="1" w:line="260" w:lineRule="auto"/>
        <w:ind w:left="9" w:right="0" w:hanging="10"/>
        <w:rPr>
          <w:b/>
          <w:sz w:val="22"/>
          <w:szCs w:val="28"/>
        </w:rPr>
      </w:pPr>
    </w:p>
    <w:p w14:paraId="09EFB041" w14:textId="77777777" w:rsidR="00627052" w:rsidRDefault="00627052" w:rsidP="00E423A9">
      <w:pPr>
        <w:spacing w:after="1" w:line="276" w:lineRule="auto"/>
        <w:ind w:left="370" w:right="0"/>
        <w:rPr>
          <w:i/>
          <w:iCs/>
          <w:sz w:val="22"/>
          <w:szCs w:val="28"/>
        </w:rPr>
      </w:pPr>
    </w:p>
    <w:p w14:paraId="5D404153" w14:textId="71AE6A69" w:rsidR="00F34F28" w:rsidRDefault="00F34F28" w:rsidP="00AD4D41">
      <w:pPr>
        <w:spacing w:after="1" w:line="276" w:lineRule="auto"/>
        <w:ind w:left="370" w:right="0"/>
        <w:rPr>
          <w:b/>
          <w:bCs/>
          <w:sz w:val="22"/>
          <w:szCs w:val="28"/>
        </w:rPr>
      </w:pPr>
      <w:r w:rsidRPr="002051C9">
        <w:rPr>
          <w:b/>
          <w:bCs/>
          <w:sz w:val="22"/>
          <w:szCs w:val="28"/>
        </w:rPr>
        <w:t>MANUSCRIPTS IN PREPARATION</w:t>
      </w:r>
    </w:p>
    <w:p w14:paraId="5F91D243" w14:textId="66E32615" w:rsidR="002B1A5C" w:rsidRDefault="002B1A5C" w:rsidP="002B1A5C">
      <w:pPr>
        <w:spacing w:after="1" w:line="276" w:lineRule="auto"/>
        <w:ind w:left="370" w:right="0"/>
        <w:rPr>
          <w:sz w:val="22"/>
          <w:szCs w:val="28"/>
        </w:rPr>
      </w:pPr>
      <w:r w:rsidRPr="002051C9">
        <w:rPr>
          <w:sz w:val="22"/>
          <w:szCs w:val="28"/>
        </w:rPr>
        <w:t>Pidaparthi, L.</w:t>
      </w:r>
      <w:r>
        <w:rPr>
          <w:sz w:val="22"/>
          <w:szCs w:val="28"/>
        </w:rPr>
        <w:t xml:space="preserve"> and Tong, F. (in prep). </w:t>
      </w:r>
      <w:r w:rsidRPr="002B1A5C">
        <w:rPr>
          <w:sz w:val="22"/>
          <w:szCs w:val="28"/>
        </w:rPr>
        <w:t>Using eye-tracking to reveal the focus of object-based attention</w:t>
      </w:r>
      <w:r>
        <w:rPr>
          <w:sz w:val="22"/>
          <w:szCs w:val="28"/>
        </w:rPr>
        <w:t>.</w:t>
      </w:r>
    </w:p>
    <w:p w14:paraId="0DADF784" w14:textId="77777777" w:rsidR="002B1A5C" w:rsidRPr="002B1A5C" w:rsidRDefault="002B1A5C" w:rsidP="002B1A5C">
      <w:pPr>
        <w:spacing w:after="1" w:line="276" w:lineRule="auto"/>
        <w:ind w:left="370" w:right="0"/>
        <w:rPr>
          <w:sz w:val="22"/>
          <w:szCs w:val="28"/>
        </w:rPr>
      </w:pPr>
    </w:p>
    <w:p w14:paraId="195822BC" w14:textId="10BB684D" w:rsidR="00C23202" w:rsidRDefault="00627052" w:rsidP="00AD4D41">
      <w:pPr>
        <w:spacing w:after="1" w:line="276" w:lineRule="auto"/>
        <w:ind w:left="370" w:right="0"/>
        <w:rPr>
          <w:sz w:val="22"/>
          <w:szCs w:val="28"/>
        </w:rPr>
      </w:pPr>
      <w:r w:rsidRPr="005F49B7">
        <w:rPr>
          <w:sz w:val="22"/>
          <w:szCs w:val="28"/>
        </w:rPr>
        <w:t>Pidaparthi, L</w:t>
      </w:r>
      <w:r>
        <w:rPr>
          <w:sz w:val="22"/>
          <w:szCs w:val="28"/>
        </w:rPr>
        <w:t>.</w:t>
      </w:r>
      <w:r w:rsidRPr="007F459F">
        <w:rPr>
          <w:sz w:val="22"/>
          <w:szCs w:val="28"/>
        </w:rPr>
        <w:t xml:space="preserve">, Chen, J., Leber, A.B., </w:t>
      </w:r>
      <w:r w:rsidR="002B1A5C">
        <w:rPr>
          <w:sz w:val="22"/>
          <w:szCs w:val="28"/>
        </w:rPr>
        <w:t xml:space="preserve">and </w:t>
      </w:r>
      <w:r w:rsidRPr="006D216C">
        <w:rPr>
          <w:sz w:val="22"/>
          <w:szCs w:val="28"/>
        </w:rPr>
        <w:t>Golomb</w:t>
      </w:r>
      <w:r w:rsidRPr="00EF7288">
        <w:rPr>
          <w:sz w:val="22"/>
          <w:szCs w:val="28"/>
        </w:rPr>
        <w:t>, J.D. (in prep).</w:t>
      </w:r>
      <w:r w:rsidRPr="007F459F">
        <w:rPr>
          <w:sz w:val="22"/>
          <w:szCs w:val="28"/>
        </w:rPr>
        <w:t xml:space="preserve"> Feature-binding errors induced by stimulus-driven attentional capture: Exploring the effects of distractor-target temporal dynamics</w:t>
      </w:r>
      <w:r>
        <w:rPr>
          <w:sz w:val="22"/>
          <w:szCs w:val="28"/>
        </w:rPr>
        <w:t>.</w:t>
      </w:r>
    </w:p>
    <w:p w14:paraId="3BFDCC38" w14:textId="77777777" w:rsidR="00E423A9" w:rsidRDefault="00E423A9" w:rsidP="00E423A9">
      <w:pPr>
        <w:spacing w:after="1" w:line="276" w:lineRule="auto"/>
        <w:ind w:left="370" w:right="0"/>
        <w:rPr>
          <w:sz w:val="22"/>
          <w:szCs w:val="28"/>
        </w:rPr>
      </w:pPr>
    </w:p>
    <w:p w14:paraId="6FD35025" w14:textId="710C3997" w:rsidR="00A907F8" w:rsidRPr="006D216C" w:rsidRDefault="00A907F8" w:rsidP="00E423A9">
      <w:pPr>
        <w:spacing w:after="1" w:line="276" w:lineRule="auto"/>
        <w:ind w:left="370" w:right="0"/>
        <w:rPr>
          <w:sz w:val="22"/>
          <w:szCs w:val="28"/>
        </w:rPr>
      </w:pPr>
      <w:r w:rsidRPr="005F79D2">
        <w:rPr>
          <w:sz w:val="22"/>
          <w:szCs w:val="28"/>
        </w:rPr>
        <w:t>Lynch W</w:t>
      </w:r>
      <w:r w:rsidR="00857F2A">
        <w:rPr>
          <w:sz w:val="22"/>
          <w:szCs w:val="28"/>
        </w:rPr>
        <w:t>.</w:t>
      </w:r>
      <w:r w:rsidRPr="005F79D2">
        <w:rPr>
          <w:sz w:val="22"/>
          <w:szCs w:val="28"/>
        </w:rPr>
        <w:t>, Bakhti-Suroosh</w:t>
      </w:r>
      <w:r w:rsidR="00857F2A">
        <w:rPr>
          <w:sz w:val="22"/>
          <w:szCs w:val="28"/>
        </w:rPr>
        <w:t>, A.</w:t>
      </w:r>
      <w:r w:rsidRPr="005F79D2">
        <w:rPr>
          <w:sz w:val="22"/>
          <w:szCs w:val="28"/>
        </w:rPr>
        <w:t xml:space="preserve">, and </w:t>
      </w:r>
      <w:r w:rsidRPr="005F79D2">
        <w:rPr>
          <w:sz w:val="22"/>
          <w:szCs w:val="28"/>
          <w:u w:val="single"/>
        </w:rPr>
        <w:t>Pidaparthi</w:t>
      </w:r>
      <w:r w:rsidR="00857F2A">
        <w:rPr>
          <w:sz w:val="22"/>
          <w:szCs w:val="28"/>
          <w:u w:val="single"/>
        </w:rPr>
        <w:t>,</w:t>
      </w:r>
      <w:r w:rsidRPr="005F79D2">
        <w:rPr>
          <w:sz w:val="22"/>
          <w:szCs w:val="28"/>
          <w:u w:val="single"/>
        </w:rPr>
        <w:t xml:space="preserve"> L</w:t>
      </w:r>
      <w:r w:rsidR="00857F2A">
        <w:rPr>
          <w:sz w:val="22"/>
          <w:szCs w:val="28"/>
          <w:u w:val="single"/>
        </w:rPr>
        <w:t>.</w:t>
      </w:r>
      <w:r w:rsidRPr="005F79D2">
        <w:rPr>
          <w:sz w:val="22"/>
          <w:szCs w:val="28"/>
        </w:rPr>
        <w:t xml:space="preserve"> (in prep). Exercise during early withdrawal protects against later relapse vulnerability in male, but not female rats. </w:t>
      </w:r>
      <w:r w:rsidRPr="005F79D2">
        <w:rPr>
          <w:i/>
          <w:iCs/>
          <w:sz w:val="22"/>
          <w:szCs w:val="28"/>
        </w:rPr>
        <w:t>Psychopharmacology,</w:t>
      </w:r>
      <w:r w:rsidRPr="005F79D2">
        <w:rPr>
          <w:sz w:val="22"/>
          <w:szCs w:val="28"/>
        </w:rPr>
        <w:t xml:space="preserve"> in preparation.</w:t>
      </w:r>
      <w:r>
        <w:rPr>
          <w:sz w:val="22"/>
          <w:szCs w:val="28"/>
        </w:rPr>
        <w:t xml:space="preserve"> </w:t>
      </w:r>
    </w:p>
    <w:p w14:paraId="31932161" w14:textId="00B8BFDD" w:rsidR="006D216C" w:rsidRDefault="006D216C" w:rsidP="00EF7288">
      <w:pPr>
        <w:spacing w:after="1" w:line="260" w:lineRule="auto"/>
        <w:ind w:left="9" w:right="0" w:hanging="10"/>
        <w:rPr>
          <w:b/>
          <w:sz w:val="22"/>
          <w:szCs w:val="28"/>
        </w:rPr>
      </w:pPr>
    </w:p>
    <w:p w14:paraId="4AA53D61" w14:textId="77777777" w:rsidR="00BE04CF" w:rsidRPr="00EF7288" w:rsidRDefault="00BE04CF" w:rsidP="002051C9">
      <w:pPr>
        <w:spacing w:after="1" w:line="260" w:lineRule="auto"/>
        <w:ind w:left="-1" w:right="0" w:firstLine="0"/>
        <w:rPr>
          <w:b/>
          <w:sz w:val="22"/>
          <w:szCs w:val="28"/>
        </w:rPr>
      </w:pPr>
    </w:p>
    <w:p w14:paraId="04238E56" w14:textId="40405341" w:rsidR="007F459F" w:rsidRDefault="006D216C" w:rsidP="007F459F">
      <w:pPr>
        <w:spacing w:after="1" w:line="260" w:lineRule="auto"/>
        <w:ind w:left="9" w:right="0" w:hanging="10"/>
        <w:rPr>
          <w:b/>
          <w:sz w:val="22"/>
          <w:szCs w:val="28"/>
        </w:rPr>
      </w:pPr>
      <w:r w:rsidRPr="00EF7288">
        <w:rPr>
          <w:b/>
          <w:sz w:val="22"/>
          <w:szCs w:val="28"/>
        </w:rPr>
        <w:t xml:space="preserve">CONFERENCE </w:t>
      </w:r>
      <w:r w:rsidR="00DC3754" w:rsidRPr="00EF7288">
        <w:rPr>
          <w:b/>
          <w:sz w:val="22"/>
          <w:szCs w:val="28"/>
        </w:rPr>
        <w:t>PRESENTATIONS</w:t>
      </w:r>
      <w:r w:rsidR="007F459F">
        <w:rPr>
          <w:b/>
          <w:sz w:val="22"/>
          <w:szCs w:val="28"/>
        </w:rPr>
        <w:t xml:space="preserve"> AND ABSTRACTS</w:t>
      </w:r>
    </w:p>
    <w:p w14:paraId="059F1702" w14:textId="5D759AC2" w:rsidR="00A33BBF" w:rsidRPr="00EF7288" w:rsidRDefault="00A33BBF" w:rsidP="00A33BBF">
      <w:pPr>
        <w:spacing w:after="1" w:line="260" w:lineRule="auto"/>
        <w:ind w:left="370" w:right="0"/>
        <w:rPr>
          <w:sz w:val="22"/>
          <w:szCs w:val="28"/>
        </w:rPr>
      </w:pPr>
      <w:r w:rsidRPr="00AD4D41">
        <w:rPr>
          <w:sz w:val="22"/>
          <w:szCs w:val="28"/>
        </w:rPr>
        <w:t>Pidaparthi, L.</w:t>
      </w:r>
      <w:r w:rsidRPr="00EF7288">
        <w:rPr>
          <w:sz w:val="22"/>
          <w:szCs w:val="28"/>
        </w:rPr>
        <w:t xml:space="preserve"> </w:t>
      </w:r>
      <w:r>
        <w:rPr>
          <w:sz w:val="22"/>
          <w:szCs w:val="28"/>
        </w:rPr>
        <w:t>and</w:t>
      </w:r>
      <w:r w:rsidRPr="00EF7288">
        <w:rPr>
          <w:sz w:val="22"/>
          <w:szCs w:val="28"/>
        </w:rPr>
        <w:t xml:space="preserve"> </w:t>
      </w:r>
      <w:r>
        <w:rPr>
          <w:sz w:val="22"/>
          <w:szCs w:val="28"/>
        </w:rPr>
        <w:t>Tong</w:t>
      </w:r>
      <w:r w:rsidRPr="00EF7288">
        <w:rPr>
          <w:sz w:val="22"/>
          <w:szCs w:val="28"/>
        </w:rPr>
        <w:t xml:space="preserve">, </w:t>
      </w:r>
      <w:r>
        <w:rPr>
          <w:sz w:val="22"/>
          <w:szCs w:val="28"/>
        </w:rPr>
        <w:t>F.</w:t>
      </w:r>
      <w:r w:rsidRPr="00EF7288">
        <w:rPr>
          <w:sz w:val="22"/>
          <w:szCs w:val="28"/>
        </w:rPr>
        <w:t xml:space="preserve"> (May 202</w:t>
      </w:r>
      <w:r>
        <w:rPr>
          <w:sz w:val="22"/>
          <w:szCs w:val="28"/>
        </w:rPr>
        <w:t>3</w:t>
      </w:r>
      <w:r w:rsidRPr="00EF7288">
        <w:rPr>
          <w:sz w:val="22"/>
          <w:szCs w:val="28"/>
        </w:rPr>
        <w:t xml:space="preserve">). </w:t>
      </w:r>
      <w:r w:rsidRPr="00A33BBF">
        <w:rPr>
          <w:sz w:val="22"/>
          <w:szCs w:val="28"/>
        </w:rPr>
        <w:t>A novel eye-tracking paradigm to investigate the focus of object-based attention</w:t>
      </w:r>
      <w:r w:rsidRPr="00EF7288">
        <w:rPr>
          <w:sz w:val="22"/>
          <w:szCs w:val="28"/>
        </w:rPr>
        <w:t xml:space="preserve">. </w:t>
      </w:r>
      <w:r>
        <w:rPr>
          <w:sz w:val="22"/>
          <w:szCs w:val="28"/>
        </w:rPr>
        <w:t>Talk</w:t>
      </w:r>
      <w:r w:rsidRPr="00EF7288">
        <w:rPr>
          <w:sz w:val="22"/>
          <w:szCs w:val="28"/>
        </w:rPr>
        <w:t xml:space="preserve"> presented at Annual Meeting of the Vision Sciences Society. </w:t>
      </w:r>
    </w:p>
    <w:p w14:paraId="6091000F" w14:textId="77777777" w:rsidR="00A33BBF" w:rsidRDefault="00A33BBF" w:rsidP="00A33BBF">
      <w:pPr>
        <w:spacing w:after="1" w:line="260" w:lineRule="auto"/>
        <w:ind w:left="370" w:right="0"/>
        <w:rPr>
          <w:sz w:val="22"/>
          <w:szCs w:val="28"/>
        </w:rPr>
      </w:pPr>
    </w:p>
    <w:p w14:paraId="51AD57D0" w14:textId="5AF14526" w:rsidR="00A33BBF" w:rsidRPr="00EF7288" w:rsidRDefault="00A33BBF" w:rsidP="00A33BBF">
      <w:pPr>
        <w:spacing w:after="1" w:line="260" w:lineRule="auto"/>
        <w:ind w:left="370" w:right="0"/>
        <w:rPr>
          <w:sz w:val="22"/>
          <w:szCs w:val="28"/>
        </w:rPr>
      </w:pPr>
      <w:r>
        <w:rPr>
          <w:sz w:val="22"/>
          <w:szCs w:val="28"/>
        </w:rPr>
        <w:t xml:space="preserve">Dube, B., </w:t>
      </w:r>
      <w:r w:rsidRPr="00A33BBF">
        <w:rPr>
          <w:sz w:val="22"/>
          <w:szCs w:val="28"/>
          <w:u w:val="single"/>
        </w:rPr>
        <w:t>Pidaparthi, L.</w:t>
      </w:r>
      <w:r>
        <w:rPr>
          <w:sz w:val="22"/>
          <w:szCs w:val="28"/>
        </w:rPr>
        <w:t>,</w:t>
      </w:r>
      <w:r w:rsidRPr="00EF7288">
        <w:rPr>
          <w:sz w:val="22"/>
          <w:szCs w:val="28"/>
        </w:rPr>
        <w:t xml:space="preserve"> and Golomb, J.D (May 202</w:t>
      </w:r>
      <w:r>
        <w:rPr>
          <w:sz w:val="22"/>
          <w:szCs w:val="28"/>
        </w:rPr>
        <w:t>3</w:t>
      </w:r>
      <w:r w:rsidRPr="00EF7288">
        <w:rPr>
          <w:sz w:val="22"/>
          <w:szCs w:val="28"/>
        </w:rPr>
        <w:t xml:space="preserve">). </w:t>
      </w:r>
      <w:r w:rsidRPr="00A33BBF">
        <w:rPr>
          <w:sz w:val="22"/>
          <w:szCs w:val="28"/>
        </w:rPr>
        <w:t>Spatial distraction reverses category-tuned attentional filters by disrupting both facilitation and suppression</w:t>
      </w:r>
      <w:r w:rsidRPr="00EF7288">
        <w:rPr>
          <w:sz w:val="22"/>
          <w:szCs w:val="28"/>
        </w:rPr>
        <w:t xml:space="preserve">. Poster presented at Annual Meeting of the Vision Sciences Society. </w:t>
      </w:r>
    </w:p>
    <w:p w14:paraId="7294CDF0" w14:textId="77777777" w:rsidR="00A33BBF" w:rsidRDefault="00A33BBF" w:rsidP="005D6A85">
      <w:pPr>
        <w:spacing w:after="1" w:line="260" w:lineRule="auto"/>
        <w:ind w:left="370" w:right="0"/>
        <w:rPr>
          <w:sz w:val="22"/>
          <w:szCs w:val="28"/>
        </w:rPr>
      </w:pPr>
    </w:p>
    <w:p w14:paraId="2340DF9D" w14:textId="095A04C4" w:rsidR="00281A1D" w:rsidRDefault="00281A1D" w:rsidP="005D6A85">
      <w:pPr>
        <w:spacing w:after="1" w:line="260" w:lineRule="auto"/>
        <w:ind w:left="370" w:right="0"/>
        <w:rPr>
          <w:sz w:val="22"/>
          <w:szCs w:val="28"/>
        </w:rPr>
      </w:pPr>
      <w:r w:rsidRPr="00281A1D">
        <w:rPr>
          <w:sz w:val="22"/>
          <w:szCs w:val="28"/>
        </w:rPr>
        <w:t xml:space="preserve">Dube, B., </w:t>
      </w:r>
      <w:r w:rsidRPr="00281A1D">
        <w:rPr>
          <w:sz w:val="22"/>
          <w:szCs w:val="28"/>
          <w:u w:val="single"/>
        </w:rPr>
        <w:t>Pidaparthi, L.</w:t>
      </w:r>
      <w:r w:rsidRPr="00281A1D">
        <w:rPr>
          <w:sz w:val="22"/>
          <w:szCs w:val="28"/>
        </w:rPr>
        <w:t xml:space="preserve">, </w:t>
      </w:r>
      <w:r w:rsidR="00AD4D41">
        <w:rPr>
          <w:sz w:val="22"/>
          <w:szCs w:val="28"/>
        </w:rPr>
        <w:t>and</w:t>
      </w:r>
      <w:r w:rsidRPr="00281A1D">
        <w:rPr>
          <w:sz w:val="22"/>
          <w:szCs w:val="28"/>
        </w:rPr>
        <w:t xml:space="preserve"> Golomb, J. D. (</w:t>
      </w:r>
      <w:r>
        <w:rPr>
          <w:sz w:val="22"/>
          <w:szCs w:val="28"/>
        </w:rPr>
        <w:t xml:space="preserve">July </w:t>
      </w:r>
      <w:r w:rsidRPr="00281A1D">
        <w:rPr>
          <w:sz w:val="22"/>
          <w:szCs w:val="28"/>
        </w:rPr>
        <w:t xml:space="preserve">2022). </w:t>
      </w:r>
      <w:r w:rsidRPr="002051C9">
        <w:rPr>
          <w:sz w:val="22"/>
          <w:szCs w:val="28"/>
        </w:rPr>
        <w:t>The Filter Disruption Theory: Distraction disrupts filters for both attention and visual working memory</w:t>
      </w:r>
      <w:r w:rsidRPr="00281A1D">
        <w:rPr>
          <w:i/>
          <w:iCs/>
          <w:sz w:val="22"/>
          <w:szCs w:val="28"/>
        </w:rPr>
        <w:t>.</w:t>
      </w:r>
      <w:r w:rsidRPr="00281A1D">
        <w:rPr>
          <w:sz w:val="22"/>
          <w:szCs w:val="28"/>
        </w:rPr>
        <w:t xml:space="preserve"> Talk presented at the Annual Meeting of the Canadian Society for Brain, Behaviour, and Cognitive Science, Halifax, Nova Scotia, Canada.</w:t>
      </w:r>
    </w:p>
    <w:p w14:paraId="50CFDEB4" w14:textId="77777777" w:rsidR="00281A1D" w:rsidRDefault="00281A1D" w:rsidP="005D6A85">
      <w:pPr>
        <w:spacing w:after="1" w:line="260" w:lineRule="auto"/>
        <w:ind w:left="370" w:right="0"/>
        <w:rPr>
          <w:sz w:val="22"/>
          <w:szCs w:val="28"/>
        </w:rPr>
      </w:pPr>
    </w:p>
    <w:p w14:paraId="4DD3ED0E" w14:textId="0ACF612E" w:rsidR="005D6A85" w:rsidRPr="00EF7288" w:rsidRDefault="005D6A85" w:rsidP="005D6A85">
      <w:pPr>
        <w:spacing w:after="1" w:line="260" w:lineRule="auto"/>
        <w:ind w:left="370" w:right="0"/>
        <w:rPr>
          <w:sz w:val="22"/>
          <w:szCs w:val="28"/>
        </w:rPr>
      </w:pPr>
      <w:r w:rsidRPr="00EF7288">
        <w:rPr>
          <w:sz w:val="22"/>
          <w:szCs w:val="28"/>
        </w:rPr>
        <w:t>Pidaparthi, L., Chen, J., Leber, A.B., and Golomb, J.D (May 202</w:t>
      </w:r>
      <w:r w:rsidR="007F28C8">
        <w:rPr>
          <w:sz w:val="22"/>
          <w:szCs w:val="28"/>
        </w:rPr>
        <w:t>2</w:t>
      </w:r>
      <w:r w:rsidRPr="00EF7288">
        <w:rPr>
          <w:sz w:val="22"/>
          <w:szCs w:val="28"/>
        </w:rPr>
        <w:t xml:space="preserve">). </w:t>
      </w:r>
      <w:r w:rsidR="00D23D18" w:rsidRPr="00D23D18">
        <w:rPr>
          <w:sz w:val="22"/>
          <w:szCs w:val="28"/>
        </w:rPr>
        <w:t>Swapping and repulsion errors reveal independent temporal dynamics of attentional capture and disengagement</w:t>
      </w:r>
      <w:r w:rsidRPr="00EF7288">
        <w:rPr>
          <w:sz w:val="22"/>
          <w:szCs w:val="28"/>
        </w:rPr>
        <w:t xml:space="preserve">. Poster presented at Annual Meeting of the Vision Sciences Society. </w:t>
      </w:r>
    </w:p>
    <w:p w14:paraId="0EC553CB" w14:textId="77777777" w:rsidR="005D6A85" w:rsidRDefault="005D6A85" w:rsidP="00E423A9">
      <w:pPr>
        <w:spacing w:after="1" w:line="276" w:lineRule="auto"/>
        <w:ind w:left="370" w:right="0"/>
        <w:rPr>
          <w:sz w:val="22"/>
          <w:szCs w:val="28"/>
        </w:rPr>
      </w:pPr>
    </w:p>
    <w:p w14:paraId="314782A1" w14:textId="563A1F08" w:rsidR="00E423A9" w:rsidRPr="00E423A9" w:rsidRDefault="00E423A9" w:rsidP="00E423A9">
      <w:pPr>
        <w:spacing w:after="1" w:line="276" w:lineRule="auto"/>
        <w:ind w:left="370" w:right="0"/>
        <w:rPr>
          <w:sz w:val="22"/>
          <w:szCs w:val="28"/>
        </w:rPr>
      </w:pPr>
      <w:r w:rsidRPr="00EF7288">
        <w:rPr>
          <w:sz w:val="22"/>
          <w:szCs w:val="28"/>
        </w:rPr>
        <w:t xml:space="preserve">Pidaparthi, L., </w:t>
      </w:r>
      <w:r>
        <w:rPr>
          <w:sz w:val="22"/>
          <w:szCs w:val="28"/>
        </w:rPr>
        <w:t>Dube, B.</w:t>
      </w:r>
      <w:r w:rsidRPr="00EF7288">
        <w:rPr>
          <w:sz w:val="22"/>
          <w:szCs w:val="28"/>
        </w:rPr>
        <w:t>, and Golomb, J.D</w:t>
      </w:r>
      <w:r w:rsidR="000D2554">
        <w:rPr>
          <w:sz w:val="22"/>
          <w:szCs w:val="28"/>
        </w:rPr>
        <w:t xml:space="preserve">. </w:t>
      </w:r>
      <w:r w:rsidRPr="00EF7288">
        <w:rPr>
          <w:sz w:val="22"/>
          <w:szCs w:val="28"/>
        </w:rPr>
        <w:t>(</w:t>
      </w:r>
      <w:r>
        <w:rPr>
          <w:sz w:val="22"/>
          <w:szCs w:val="28"/>
        </w:rPr>
        <w:t>Dec</w:t>
      </w:r>
      <w:r w:rsidRPr="00EF7288">
        <w:rPr>
          <w:sz w:val="22"/>
          <w:szCs w:val="28"/>
        </w:rPr>
        <w:t xml:space="preserve"> 2021). </w:t>
      </w:r>
      <w:r>
        <w:rPr>
          <w:sz w:val="22"/>
          <w:szCs w:val="28"/>
        </w:rPr>
        <w:t xml:space="preserve">Visual distraction disrupts category-tuned attentional filters in ventral visual cortex. </w:t>
      </w:r>
      <w:r w:rsidR="000D2554">
        <w:rPr>
          <w:sz w:val="22"/>
          <w:szCs w:val="28"/>
        </w:rPr>
        <w:t>Talk presented</w:t>
      </w:r>
      <w:r>
        <w:rPr>
          <w:sz w:val="22"/>
          <w:szCs w:val="28"/>
        </w:rPr>
        <w:t xml:space="preserve"> </w:t>
      </w:r>
      <w:r w:rsidR="007D0E5F">
        <w:rPr>
          <w:sz w:val="22"/>
          <w:szCs w:val="28"/>
        </w:rPr>
        <w:t>at</w:t>
      </w:r>
      <w:r>
        <w:rPr>
          <w:sz w:val="22"/>
          <w:szCs w:val="28"/>
        </w:rPr>
        <w:t xml:space="preserve"> the </w:t>
      </w:r>
      <w:r w:rsidRPr="00E423A9">
        <w:rPr>
          <w:sz w:val="22"/>
          <w:szCs w:val="28"/>
        </w:rPr>
        <w:t>Center for Cognitive and Behavioral Brain Imaging</w:t>
      </w:r>
      <w:r>
        <w:rPr>
          <w:sz w:val="22"/>
          <w:szCs w:val="28"/>
        </w:rPr>
        <w:t xml:space="preserve"> Annual Research Day.</w:t>
      </w:r>
    </w:p>
    <w:p w14:paraId="37CA3700" w14:textId="77777777" w:rsidR="00E423A9" w:rsidRPr="00F61FFA" w:rsidRDefault="00E423A9" w:rsidP="007F459F">
      <w:pPr>
        <w:spacing w:after="1" w:line="260" w:lineRule="auto"/>
        <w:ind w:left="9" w:right="0" w:hanging="10"/>
        <w:rPr>
          <w:b/>
          <w:sz w:val="22"/>
          <w:szCs w:val="28"/>
        </w:rPr>
      </w:pPr>
    </w:p>
    <w:p w14:paraId="6461F01F" w14:textId="4A0947C6" w:rsidR="00975B2C" w:rsidRDefault="00975B2C" w:rsidP="00CD33F5">
      <w:pPr>
        <w:spacing w:after="1" w:line="260" w:lineRule="auto"/>
        <w:ind w:left="370" w:right="0"/>
        <w:rPr>
          <w:sz w:val="22"/>
          <w:szCs w:val="28"/>
        </w:rPr>
      </w:pPr>
      <w:r w:rsidRPr="00EF7288">
        <w:rPr>
          <w:sz w:val="22"/>
          <w:szCs w:val="28"/>
        </w:rPr>
        <w:t xml:space="preserve">Pidaparthi, L., </w:t>
      </w:r>
      <w:r>
        <w:rPr>
          <w:sz w:val="22"/>
          <w:szCs w:val="28"/>
        </w:rPr>
        <w:t>Dube, B.</w:t>
      </w:r>
      <w:r w:rsidRPr="00EF7288">
        <w:rPr>
          <w:sz w:val="22"/>
          <w:szCs w:val="28"/>
        </w:rPr>
        <w:t>, and Golomb, J.</w:t>
      </w:r>
      <w:r w:rsidR="00AC1359">
        <w:rPr>
          <w:sz w:val="22"/>
          <w:szCs w:val="28"/>
        </w:rPr>
        <w:t>D. (</w:t>
      </w:r>
      <w:r>
        <w:rPr>
          <w:sz w:val="22"/>
          <w:szCs w:val="28"/>
        </w:rPr>
        <w:t>Nov</w:t>
      </w:r>
      <w:r w:rsidRPr="00EF7288">
        <w:rPr>
          <w:sz w:val="22"/>
          <w:szCs w:val="28"/>
        </w:rPr>
        <w:t xml:space="preserve"> 2021). </w:t>
      </w:r>
      <w:r>
        <w:rPr>
          <w:sz w:val="22"/>
          <w:szCs w:val="28"/>
        </w:rPr>
        <w:t>Visual distraction disrupts category-tuned attentional filter</w:t>
      </w:r>
      <w:r w:rsidR="00F61FFA">
        <w:rPr>
          <w:sz w:val="22"/>
          <w:szCs w:val="28"/>
        </w:rPr>
        <w:t>s in ventral visual cortex. Poster presented at Annual Meeting for Society of Neuroscience, presented virtually due to COVID-19.</w:t>
      </w:r>
    </w:p>
    <w:p w14:paraId="412D44E4" w14:textId="77777777" w:rsidR="00BE04CF" w:rsidRDefault="00BE04CF" w:rsidP="00CD33F5">
      <w:pPr>
        <w:spacing w:after="1" w:line="260" w:lineRule="auto"/>
        <w:ind w:left="370" w:right="0"/>
        <w:rPr>
          <w:sz w:val="22"/>
          <w:szCs w:val="28"/>
        </w:rPr>
      </w:pPr>
    </w:p>
    <w:p w14:paraId="33565293" w14:textId="0F70B127" w:rsidR="00BE04CF" w:rsidRDefault="00BE04CF" w:rsidP="00BE04CF">
      <w:pPr>
        <w:spacing w:after="1" w:line="260" w:lineRule="auto"/>
        <w:ind w:left="370" w:right="0"/>
        <w:rPr>
          <w:sz w:val="22"/>
          <w:szCs w:val="28"/>
        </w:rPr>
      </w:pPr>
      <w:r w:rsidRPr="00BE04CF">
        <w:rPr>
          <w:sz w:val="22"/>
          <w:szCs w:val="28"/>
        </w:rPr>
        <w:t>Dube, B.,</w:t>
      </w:r>
      <w:r w:rsidRPr="00BE04CF">
        <w:rPr>
          <w:b/>
          <w:bCs/>
          <w:sz w:val="22"/>
          <w:szCs w:val="28"/>
        </w:rPr>
        <w:t> </w:t>
      </w:r>
      <w:r w:rsidRPr="00BE04CF">
        <w:rPr>
          <w:sz w:val="22"/>
          <w:szCs w:val="28"/>
          <w:u w:val="single"/>
        </w:rPr>
        <w:t>Pidaparthi, L.,</w:t>
      </w:r>
      <w:r w:rsidRPr="00BE04CF">
        <w:rPr>
          <w:sz w:val="22"/>
          <w:szCs w:val="28"/>
        </w:rPr>
        <w:t xml:space="preserve"> &amp; Golomb, J. D. (</w:t>
      </w:r>
      <w:r w:rsidR="008300A8">
        <w:rPr>
          <w:sz w:val="22"/>
          <w:szCs w:val="28"/>
        </w:rPr>
        <w:t>Nov</w:t>
      </w:r>
      <w:r w:rsidR="008300A8" w:rsidRPr="00EF7288">
        <w:rPr>
          <w:sz w:val="22"/>
          <w:szCs w:val="28"/>
        </w:rPr>
        <w:t xml:space="preserve"> 2021</w:t>
      </w:r>
      <w:r w:rsidRPr="00BE04CF">
        <w:rPr>
          <w:sz w:val="22"/>
          <w:szCs w:val="28"/>
        </w:rPr>
        <w:t>). </w:t>
      </w:r>
      <w:r w:rsidRPr="002051C9">
        <w:rPr>
          <w:sz w:val="22"/>
          <w:szCs w:val="28"/>
        </w:rPr>
        <w:t>Distraction disrupts attentional filtering: Neural and behavioral evidence for the Filter Disruption Theory.</w:t>
      </w:r>
      <w:r w:rsidRPr="00BE04CF">
        <w:rPr>
          <w:i/>
          <w:iCs/>
          <w:sz w:val="22"/>
          <w:szCs w:val="28"/>
        </w:rPr>
        <w:t> </w:t>
      </w:r>
      <w:r w:rsidRPr="00BE04CF">
        <w:rPr>
          <w:sz w:val="22"/>
          <w:szCs w:val="28"/>
        </w:rPr>
        <w:t>Talk presented at the 62nd Annual Meeting of the Psychonomic Society</w:t>
      </w:r>
      <w:r w:rsidR="00D77DD0">
        <w:rPr>
          <w:sz w:val="22"/>
          <w:szCs w:val="28"/>
        </w:rPr>
        <w:t>, p</w:t>
      </w:r>
      <w:r w:rsidRPr="00BE04CF">
        <w:rPr>
          <w:sz w:val="22"/>
          <w:szCs w:val="28"/>
        </w:rPr>
        <w:t>resented virtually due to COVID-19.</w:t>
      </w:r>
    </w:p>
    <w:p w14:paraId="790A4F50" w14:textId="77777777" w:rsidR="00F61FFA" w:rsidRDefault="00F61FFA" w:rsidP="00CD33F5">
      <w:pPr>
        <w:spacing w:after="1" w:line="260" w:lineRule="auto"/>
        <w:ind w:left="370" w:right="0"/>
        <w:rPr>
          <w:sz w:val="22"/>
          <w:szCs w:val="28"/>
        </w:rPr>
      </w:pPr>
    </w:p>
    <w:p w14:paraId="5BB1CAFB" w14:textId="2A4661A5" w:rsidR="006D216C" w:rsidRPr="00EF7288" w:rsidRDefault="003F58B5" w:rsidP="00CD33F5">
      <w:pPr>
        <w:spacing w:after="1" w:line="260" w:lineRule="auto"/>
        <w:ind w:left="370" w:right="0"/>
        <w:rPr>
          <w:sz w:val="22"/>
          <w:szCs w:val="28"/>
        </w:rPr>
      </w:pPr>
      <w:r w:rsidRPr="00EF7288">
        <w:rPr>
          <w:sz w:val="22"/>
          <w:szCs w:val="28"/>
        </w:rPr>
        <w:t>Pidaparthi, L., Chen, J., Leber, A.B., and Golomb, J.D (May 2021). Independent time courses for feature-binding errors after attentional capture and disengagement. Poster presented at Annual Meeting of the Vision Sciences Society</w:t>
      </w:r>
      <w:r w:rsidR="00D77DD0">
        <w:rPr>
          <w:sz w:val="22"/>
          <w:szCs w:val="28"/>
        </w:rPr>
        <w:t xml:space="preserve">, </w:t>
      </w:r>
      <w:r w:rsidRPr="00EF7288">
        <w:rPr>
          <w:sz w:val="22"/>
          <w:szCs w:val="28"/>
        </w:rPr>
        <w:t xml:space="preserve">presented virtually due to COVID-19. </w:t>
      </w:r>
    </w:p>
    <w:p w14:paraId="58F3DA09" w14:textId="77777777" w:rsidR="00EB7915" w:rsidRPr="00EF7288" w:rsidRDefault="00EB7915" w:rsidP="00CD33F5">
      <w:pPr>
        <w:spacing w:after="1" w:line="260" w:lineRule="auto"/>
        <w:ind w:left="370" w:right="0"/>
        <w:rPr>
          <w:sz w:val="22"/>
          <w:szCs w:val="28"/>
        </w:rPr>
      </w:pPr>
    </w:p>
    <w:p w14:paraId="2E10EB1D" w14:textId="75B8112C" w:rsidR="00625AA2" w:rsidRDefault="00F14927" w:rsidP="00EF7288">
      <w:pPr>
        <w:spacing w:after="1" w:line="260" w:lineRule="auto"/>
        <w:ind w:left="370" w:right="0"/>
        <w:rPr>
          <w:sz w:val="22"/>
          <w:szCs w:val="28"/>
        </w:rPr>
      </w:pPr>
      <w:r w:rsidRPr="00EF7288">
        <w:rPr>
          <w:sz w:val="22"/>
          <w:szCs w:val="28"/>
        </w:rPr>
        <w:lastRenderedPageBreak/>
        <w:t xml:space="preserve">Pidaparthi, L., Davis, C., Bakhti-Suroosh, A., Lynch, </w:t>
      </w:r>
      <w:r w:rsidR="00C7765A">
        <w:rPr>
          <w:sz w:val="22"/>
          <w:szCs w:val="28"/>
        </w:rPr>
        <w:t>W</w:t>
      </w:r>
      <w:r w:rsidRPr="00EF7288">
        <w:rPr>
          <w:sz w:val="22"/>
          <w:szCs w:val="28"/>
        </w:rPr>
        <w:t xml:space="preserve">. (Dec 2019). Effects of acute exercise on relapse vulnerability in a rat model of cocaine </w:t>
      </w:r>
      <w:r w:rsidR="00213325" w:rsidRPr="00EF7288">
        <w:rPr>
          <w:sz w:val="22"/>
          <w:szCs w:val="28"/>
        </w:rPr>
        <w:t>addiction</w:t>
      </w:r>
      <w:r w:rsidRPr="00EF7288">
        <w:rPr>
          <w:sz w:val="22"/>
          <w:szCs w:val="28"/>
        </w:rPr>
        <w:t>. Poster presented at the UVA Neuroscience Undergraduate Poster Session.</w:t>
      </w:r>
    </w:p>
    <w:p w14:paraId="3CE71DD8" w14:textId="77777777" w:rsidR="00EF7288" w:rsidRPr="00EF7288" w:rsidRDefault="00EF7288" w:rsidP="00EF7288">
      <w:pPr>
        <w:spacing w:after="1" w:line="260" w:lineRule="auto"/>
        <w:ind w:left="370" w:right="0"/>
        <w:rPr>
          <w:sz w:val="22"/>
          <w:szCs w:val="28"/>
        </w:rPr>
      </w:pPr>
    </w:p>
    <w:p w14:paraId="7C82425A" w14:textId="2C386FB5" w:rsidR="00D615D7" w:rsidRDefault="00D615D7" w:rsidP="006D216C">
      <w:pPr>
        <w:spacing w:after="1" w:line="260" w:lineRule="auto"/>
        <w:ind w:left="0" w:right="0" w:firstLine="0"/>
        <w:rPr>
          <w:sz w:val="22"/>
          <w:szCs w:val="28"/>
        </w:rPr>
      </w:pPr>
    </w:p>
    <w:p w14:paraId="0C2233B8" w14:textId="77777777" w:rsidR="00D615D7" w:rsidRPr="00EF7288" w:rsidRDefault="00D615D7" w:rsidP="006D216C">
      <w:pPr>
        <w:spacing w:after="1" w:line="260" w:lineRule="auto"/>
        <w:ind w:left="0" w:right="0" w:firstLine="0"/>
        <w:rPr>
          <w:sz w:val="22"/>
          <w:szCs w:val="28"/>
        </w:rPr>
      </w:pPr>
    </w:p>
    <w:p w14:paraId="50E00169" w14:textId="59A38D11" w:rsidR="00D81368" w:rsidRDefault="00DF5153">
      <w:pPr>
        <w:spacing w:after="1" w:line="260" w:lineRule="auto"/>
        <w:ind w:left="9" w:right="0" w:hanging="10"/>
        <w:rPr>
          <w:b/>
          <w:sz w:val="22"/>
          <w:szCs w:val="28"/>
        </w:rPr>
      </w:pPr>
      <w:r w:rsidRPr="00EF7288">
        <w:rPr>
          <w:b/>
          <w:sz w:val="22"/>
          <w:szCs w:val="28"/>
        </w:rPr>
        <w:t>AWARDS</w:t>
      </w:r>
      <w:r w:rsidRPr="00EF7288">
        <w:rPr>
          <w:sz w:val="22"/>
          <w:szCs w:val="28"/>
        </w:rPr>
        <w:t xml:space="preserve"> </w:t>
      </w:r>
      <w:r w:rsidR="00F14927" w:rsidRPr="00EF7288">
        <w:rPr>
          <w:b/>
          <w:sz w:val="22"/>
          <w:szCs w:val="28"/>
        </w:rPr>
        <w:t>AND HONORS</w:t>
      </w:r>
    </w:p>
    <w:p w14:paraId="6161A5BB" w14:textId="3B5C23F4" w:rsidR="00F716D7" w:rsidRDefault="00F716D7" w:rsidP="008E5C7F">
      <w:pPr>
        <w:numPr>
          <w:ilvl w:val="0"/>
          <w:numId w:val="1"/>
        </w:numPr>
        <w:ind w:right="0" w:hanging="360"/>
        <w:rPr>
          <w:sz w:val="22"/>
          <w:szCs w:val="28"/>
        </w:rPr>
      </w:pPr>
      <w:r>
        <w:rPr>
          <w:sz w:val="22"/>
          <w:szCs w:val="28"/>
        </w:rPr>
        <w:t>Vanderbilt University Russell G. Hamilton Scholar</w:t>
      </w:r>
    </w:p>
    <w:p w14:paraId="39C78245" w14:textId="5AD45586" w:rsidR="00766942" w:rsidRDefault="00D24BB6" w:rsidP="008E5C7F">
      <w:pPr>
        <w:numPr>
          <w:ilvl w:val="0"/>
          <w:numId w:val="1"/>
        </w:numPr>
        <w:ind w:right="0" w:hanging="360"/>
        <w:rPr>
          <w:sz w:val="22"/>
          <w:szCs w:val="28"/>
        </w:rPr>
      </w:pPr>
      <w:r>
        <w:rPr>
          <w:sz w:val="22"/>
          <w:szCs w:val="28"/>
        </w:rPr>
        <w:t>Vanderbilt University Graduate Fellow</w:t>
      </w:r>
      <w:r w:rsidR="00346806">
        <w:rPr>
          <w:sz w:val="22"/>
          <w:szCs w:val="28"/>
        </w:rPr>
        <w:t>ship</w:t>
      </w:r>
    </w:p>
    <w:p w14:paraId="216F9A02" w14:textId="5178B4DC" w:rsidR="00D24BB6" w:rsidRDefault="00D24BB6" w:rsidP="00D24BB6">
      <w:pPr>
        <w:numPr>
          <w:ilvl w:val="1"/>
          <w:numId w:val="1"/>
        </w:numPr>
        <w:ind w:right="0" w:hanging="360"/>
        <w:rPr>
          <w:sz w:val="22"/>
          <w:szCs w:val="28"/>
        </w:rPr>
      </w:pPr>
      <w:r>
        <w:rPr>
          <w:sz w:val="22"/>
          <w:szCs w:val="28"/>
        </w:rPr>
        <w:t xml:space="preserve">Awarded </w:t>
      </w:r>
      <w:r w:rsidR="00E9111F">
        <w:rPr>
          <w:sz w:val="22"/>
          <w:szCs w:val="28"/>
        </w:rPr>
        <w:t>$5,000 per year for three years as supplemental stipend</w:t>
      </w:r>
    </w:p>
    <w:p w14:paraId="08D6C133" w14:textId="55690A93" w:rsidR="008E5C7F" w:rsidRPr="00E9165F" w:rsidRDefault="00A907F8" w:rsidP="008E5C7F">
      <w:pPr>
        <w:numPr>
          <w:ilvl w:val="0"/>
          <w:numId w:val="1"/>
        </w:numPr>
        <w:ind w:right="0" w:hanging="360"/>
        <w:rPr>
          <w:sz w:val="22"/>
          <w:szCs w:val="28"/>
        </w:rPr>
      </w:pPr>
      <w:r w:rsidRPr="00E9165F">
        <w:rPr>
          <w:sz w:val="22"/>
          <w:szCs w:val="28"/>
        </w:rPr>
        <w:t xml:space="preserve">UVA Department </w:t>
      </w:r>
      <w:r w:rsidR="008E5C7F" w:rsidRPr="00E9165F">
        <w:rPr>
          <w:sz w:val="22"/>
          <w:szCs w:val="28"/>
        </w:rPr>
        <w:t xml:space="preserve">Distinguished Major Project (High Distinction): </w:t>
      </w:r>
    </w:p>
    <w:p w14:paraId="7267B27F" w14:textId="3B58BC40" w:rsidR="008E5C7F" w:rsidRPr="0027268C" w:rsidRDefault="008E5C7F" w:rsidP="00A907F8">
      <w:pPr>
        <w:numPr>
          <w:ilvl w:val="1"/>
          <w:numId w:val="1"/>
        </w:numPr>
        <w:ind w:right="0" w:hanging="360"/>
        <w:rPr>
          <w:sz w:val="22"/>
          <w:szCs w:val="28"/>
        </w:rPr>
      </w:pPr>
      <w:r w:rsidRPr="0027268C">
        <w:rPr>
          <w:sz w:val="22"/>
          <w:szCs w:val="28"/>
        </w:rPr>
        <w:t>Awarded high distinction for my thesis project titled “</w:t>
      </w:r>
      <w:r w:rsidR="0027268C" w:rsidRPr="0027268C">
        <w:rPr>
          <w:sz w:val="22"/>
          <w:szCs w:val="28"/>
        </w:rPr>
        <w:t>E</w:t>
      </w:r>
      <w:r w:rsidRPr="0027268C">
        <w:rPr>
          <w:sz w:val="22"/>
          <w:szCs w:val="28"/>
        </w:rPr>
        <w:t xml:space="preserve">xamining a floor effect on the efficacy of exercise in reducing relapse vulnerability.” This project was conducted in Dr. Lynch’s </w:t>
      </w:r>
      <w:r w:rsidR="00A907F8" w:rsidRPr="0027268C">
        <w:rPr>
          <w:sz w:val="22"/>
          <w:szCs w:val="28"/>
        </w:rPr>
        <w:t xml:space="preserve">laboratory as part of a larger project </w:t>
      </w:r>
      <w:r w:rsidRPr="0027268C">
        <w:rPr>
          <w:sz w:val="22"/>
          <w:szCs w:val="28"/>
        </w:rPr>
        <w:t>examining sex differences in the efficacy of exercise as an intervention for cocaine relapse.</w:t>
      </w:r>
      <w:r w:rsidR="00A907F8" w:rsidRPr="0027268C">
        <w:rPr>
          <w:sz w:val="22"/>
          <w:szCs w:val="28"/>
        </w:rPr>
        <w:t xml:space="preserve"> </w:t>
      </w:r>
    </w:p>
    <w:p w14:paraId="2BF5E749" w14:textId="77777777" w:rsidR="005E02CB" w:rsidRPr="00EF7288" w:rsidRDefault="00DF5153">
      <w:pPr>
        <w:numPr>
          <w:ilvl w:val="0"/>
          <w:numId w:val="3"/>
        </w:numPr>
        <w:ind w:right="0" w:hanging="360"/>
        <w:rPr>
          <w:sz w:val="22"/>
          <w:szCs w:val="28"/>
        </w:rPr>
      </w:pPr>
      <w:r w:rsidRPr="00EF7288">
        <w:rPr>
          <w:sz w:val="22"/>
          <w:szCs w:val="28"/>
        </w:rPr>
        <w:t xml:space="preserve">UVA Harrison Grant (Spring 2019) </w:t>
      </w:r>
    </w:p>
    <w:p w14:paraId="3CA2F2D6" w14:textId="6EFA09FD" w:rsidR="00D81368" w:rsidRPr="00EF7288" w:rsidRDefault="00DF5153" w:rsidP="005E02CB">
      <w:pPr>
        <w:numPr>
          <w:ilvl w:val="1"/>
          <w:numId w:val="3"/>
        </w:numPr>
        <w:ind w:right="0" w:hanging="360"/>
        <w:rPr>
          <w:sz w:val="22"/>
          <w:szCs w:val="28"/>
        </w:rPr>
      </w:pPr>
      <w:r w:rsidRPr="00EF7288">
        <w:rPr>
          <w:sz w:val="22"/>
          <w:szCs w:val="28"/>
        </w:rPr>
        <w:t xml:space="preserve">Awarded $4,000 for year-long independent study, focused on examination of the efficacy of exercise during abstinence in reducing relapse vulnerability in male rats </w:t>
      </w:r>
    </w:p>
    <w:p w14:paraId="524ABF7A" w14:textId="77777777" w:rsidR="00D81368" w:rsidRPr="00EF7288" w:rsidRDefault="00DF5153">
      <w:pPr>
        <w:numPr>
          <w:ilvl w:val="0"/>
          <w:numId w:val="3"/>
        </w:numPr>
        <w:ind w:right="0" w:hanging="360"/>
        <w:rPr>
          <w:sz w:val="22"/>
          <w:szCs w:val="28"/>
        </w:rPr>
      </w:pPr>
      <w:r w:rsidRPr="00EF7288">
        <w:rPr>
          <w:sz w:val="22"/>
          <w:szCs w:val="28"/>
        </w:rPr>
        <w:t xml:space="preserve">UVA Intermediate Honors (Fall 2018) </w:t>
      </w:r>
    </w:p>
    <w:p w14:paraId="5F804563" w14:textId="7CB4C322" w:rsidR="00DC3754" w:rsidRDefault="00DF5153" w:rsidP="00BE04CF">
      <w:pPr>
        <w:numPr>
          <w:ilvl w:val="0"/>
          <w:numId w:val="3"/>
        </w:numPr>
        <w:ind w:right="0" w:hanging="360"/>
        <w:rPr>
          <w:sz w:val="22"/>
          <w:szCs w:val="28"/>
        </w:rPr>
      </w:pPr>
      <w:r w:rsidRPr="00EF7288">
        <w:rPr>
          <w:sz w:val="22"/>
          <w:szCs w:val="28"/>
        </w:rPr>
        <w:t xml:space="preserve">UVA Dean’s List (Fall 2016 – Spring 2017; Spring 2018 – Fall 2019) </w:t>
      </w:r>
    </w:p>
    <w:p w14:paraId="3DAEDDA5" w14:textId="7879EB2A" w:rsidR="00BE04CF" w:rsidRDefault="00BE04CF" w:rsidP="00BE04CF">
      <w:pPr>
        <w:ind w:right="0"/>
        <w:rPr>
          <w:sz w:val="22"/>
          <w:szCs w:val="28"/>
        </w:rPr>
      </w:pPr>
    </w:p>
    <w:p w14:paraId="31118F4B" w14:textId="77777777" w:rsidR="00FE5B8D" w:rsidRPr="00FE5B8D" w:rsidRDefault="00FE5B8D" w:rsidP="007F459F">
      <w:pPr>
        <w:ind w:left="0" w:firstLine="0"/>
        <w:rPr>
          <w:lang w:bidi="ar-SA"/>
        </w:rPr>
      </w:pPr>
    </w:p>
    <w:p w14:paraId="2CEA1DB1" w14:textId="0C0DB8CA" w:rsidR="00F14927" w:rsidRDefault="00F14927" w:rsidP="00F14927">
      <w:pPr>
        <w:pStyle w:val="Heading1"/>
        <w:tabs>
          <w:tab w:val="center" w:pos="2895"/>
          <w:tab w:val="center" w:pos="3615"/>
          <w:tab w:val="center" w:pos="4335"/>
          <w:tab w:val="center" w:pos="5055"/>
          <w:tab w:val="center" w:pos="5775"/>
          <w:tab w:val="center" w:pos="6495"/>
          <w:tab w:val="center" w:pos="7215"/>
        </w:tabs>
        <w:ind w:left="-15" w:firstLine="0"/>
      </w:pPr>
      <w:r w:rsidRPr="00EF7288">
        <w:rPr>
          <w:sz w:val="22"/>
          <w:szCs w:val="28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</w:t>
      </w:r>
      <w:r>
        <w:rPr>
          <w:i w:val="0"/>
        </w:rPr>
        <w:t xml:space="preserve"> </w:t>
      </w:r>
    </w:p>
    <w:p w14:paraId="57C9D83F" w14:textId="77777777" w:rsidR="00F14927" w:rsidRDefault="00F14927" w:rsidP="00F14927">
      <w:pPr>
        <w:ind w:left="0" w:right="0" w:firstLine="0"/>
      </w:pPr>
    </w:p>
    <w:sectPr w:rsidR="00F14927">
      <w:headerReference w:type="default" r:id="rId7"/>
      <w:pgSz w:w="12240" w:h="15840"/>
      <w:pgMar w:top="1440" w:right="1546" w:bottom="1440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D972" w14:textId="77777777" w:rsidR="00970C84" w:rsidRDefault="00970C84" w:rsidP="00515275">
      <w:pPr>
        <w:spacing w:after="0" w:line="240" w:lineRule="auto"/>
      </w:pPr>
      <w:r>
        <w:separator/>
      </w:r>
    </w:p>
  </w:endnote>
  <w:endnote w:type="continuationSeparator" w:id="0">
    <w:p w14:paraId="2007D809" w14:textId="77777777" w:rsidR="00970C84" w:rsidRDefault="00970C84" w:rsidP="00515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C0B1" w14:textId="77777777" w:rsidR="00970C84" w:rsidRDefault="00970C84" w:rsidP="00515275">
      <w:pPr>
        <w:spacing w:after="0" w:line="240" w:lineRule="auto"/>
      </w:pPr>
      <w:r>
        <w:separator/>
      </w:r>
    </w:p>
  </w:footnote>
  <w:footnote w:type="continuationSeparator" w:id="0">
    <w:p w14:paraId="0AD482C8" w14:textId="77777777" w:rsidR="00970C84" w:rsidRDefault="00970C84" w:rsidP="00515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BAE7" w14:textId="77777777" w:rsidR="0096119A" w:rsidRDefault="00961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904A8B5"/>
    <w:multiLevelType w:val="hybridMultilevel"/>
    <w:tmpl w:val="ADB75FD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653ED9"/>
    <w:multiLevelType w:val="hybridMultilevel"/>
    <w:tmpl w:val="84BC9C02"/>
    <w:lvl w:ilvl="0" w:tplc="659C6F1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C383648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4C9B5E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E4EEC0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92BCDC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18A702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1A36A2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495B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E0A72A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F37AF1"/>
    <w:multiLevelType w:val="hybridMultilevel"/>
    <w:tmpl w:val="67EC2110"/>
    <w:lvl w:ilvl="0" w:tplc="AC747ADE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C61B58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F019BA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D41142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68AD748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55E05F4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A2DD1C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C4686E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E2C1D4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BC6948"/>
    <w:multiLevelType w:val="hybridMultilevel"/>
    <w:tmpl w:val="9CC8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80FB8"/>
    <w:multiLevelType w:val="hybridMultilevel"/>
    <w:tmpl w:val="8D02EC90"/>
    <w:lvl w:ilvl="0" w:tplc="DD60307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E4D194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D27078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2ACD6C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263980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0BEDA2A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229C1A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02DC74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9ECDD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39851414">
    <w:abstractNumId w:val="1"/>
  </w:num>
  <w:num w:numId="2" w16cid:durableId="153183679">
    <w:abstractNumId w:val="4"/>
  </w:num>
  <w:num w:numId="3" w16cid:durableId="978608260">
    <w:abstractNumId w:val="2"/>
  </w:num>
  <w:num w:numId="4" w16cid:durableId="1406878011">
    <w:abstractNumId w:val="0"/>
  </w:num>
  <w:num w:numId="5" w16cid:durableId="1014694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68"/>
    <w:rsid w:val="00000136"/>
    <w:rsid w:val="0002471B"/>
    <w:rsid w:val="00056940"/>
    <w:rsid w:val="00070577"/>
    <w:rsid w:val="000A083C"/>
    <w:rsid w:val="000B584B"/>
    <w:rsid w:val="000D2554"/>
    <w:rsid w:val="000E3187"/>
    <w:rsid w:val="001024C2"/>
    <w:rsid w:val="00142660"/>
    <w:rsid w:val="00146E4E"/>
    <w:rsid w:val="00152E09"/>
    <w:rsid w:val="001604FC"/>
    <w:rsid w:val="00166DA1"/>
    <w:rsid w:val="001947DE"/>
    <w:rsid w:val="001F5849"/>
    <w:rsid w:val="002051C9"/>
    <w:rsid w:val="00213325"/>
    <w:rsid w:val="00217F80"/>
    <w:rsid w:val="0022146E"/>
    <w:rsid w:val="0024667D"/>
    <w:rsid w:val="00262AEE"/>
    <w:rsid w:val="0027268C"/>
    <w:rsid w:val="00276E7A"/>
    <w:rsid w:val="00281A1D"/>
    <w:rsid w:val="002B1A5C"/>
    <w:rsid w:val="002D1143"/>
    <w:rsid w:val="0030583E"/>
    <w:rsid w:val="00346806"/>
    <w:rsid w:val="00360261"/>
    <w:rsid w:val="00380ED0"/>
    <w:rsid w:val="003A3332"/>
    <w:rsid w:val="003F58B5"/>
    <w:rsid w:val="0040593B"/>
    <w:rsid w:val="00414A60"/>
    <w:rsid w:val="00497DAD"/>
    <w:rsid w:val="004D37D9"/>
    <w:rsid w:val="0050336E"/>
    <w:rsid w:val="00510BE1"/>
    <w:rsid w:val="00515275"/>
    <w:rsid w:val="00546BC8"/>
    <w:rsid w:val="0056656C"/>
    <w:rsid w:val="00581D03"/>
    <w:rsid w:val="00593EEF"/>
    <w:rsid w:val="005A7CCF"/>
    <w:rsid w:val="005D6A85"/>
    <w:rsid w:val="005E02CB"/>
    <w:rsid w:val="005E6646"/>
    <w:rsid w:val="005F49B7"/>
    <w:rsid w:val="005F79D2"/>
    <w:rsid w:val="00625AA2"/>
    <w:rsid w:val="00627052"/>
    <w:rsid w:val="00650F36"/>
    <w:rsid w:val="006A3E05"/>
    <w:rsid w:val="006C6B82"/>
    <w:rsid w:val="006D216C"/>
    <w:rsid w:val="006D3C84"/>
    <w:rsid w:val="00717EE5"/>
    <w:rsid w:val="007354BC"/>
    <w:rsid w:val="00766942"/>
    <w:rsid w:val="00766BB4"/>
    <w:rsid w:val="00767E63"/>
    <w:rsid w:val="007938C2"/>
    <w:rsid w:val="007B4680"/>
    <w:rsid w:val="007C0549"/>
    <w:rsid w:val="007D0E5F"/>
    <w:rsid w:val="007E6714"/>
    <w:rsid w:val="007F28C8"/>
    <w:rsid w:val="007F3D9F"/>
    <w:rsid w:val="007F459F"/>
    <w:rsid w:val="008300A8"/>
    <w:rsid w:val="008442B9"/>
    <w:rsid w:val="00857F2A"/>
    <w:rsid w:val="00893B87"/>
    <w:rsid w:val="008D41E4"/>
    <w:rsid w:val="008E5C7F"/>
    <w:rsid w:val="00903F27"/>
    <w:rsid w:val="009341FA"/>
    <w:rsid w:val="0096119A"/>
    <w:rsid w:val="00970C84"/>
    <w:rsid w:val="00975B2C"/>
    <w:rsid w:val="009B5959"/>
    <w:rsid w:val="009C6EFB"/>
    <w:rsid w:val="00A33BBF"/>
    <w:rsid w:val="00A4302A"/>
    <w:rsid w:val="00A506C7"/>
    <w:rsid w:val="00A907F8"/>
    <w:rsid w:val="00AC1359"/>
    <w:rsid w:val="00AD4D41"/>
    <w:rsid w:val="00B03E12"/>
    <w:rsid w:val="00B41EB3"/>
    <w:rsid w:val="00B62D1A"/>
    <w:rsid w:val="00B66420"/>
    <w:rsid w:val="00BA075D"/>
    <w:rsid w:val="00BC6944"/>
    <w:rsid w:val="00BE04CF"/>
    <w:rsid w:val="00C22117"/>
    <w:rsid w:val="00C23202"/>
    <w:rsid w:val="00C47CE3"/>
    <w:rsid w:val="00C53F48"/>
    <w:rsid w:val="00C64DA8"/>
    <w:rsid w:val="00C7765A"/>
    <w:rsid w:val="00CB397C"/>
    <w:rsid w:val="00CD33F5"/>
    <w:rsid w:val="00CF5742"/>
    <w:rsid w:val="00CF6BA0"/>
    <w:rsid w:val="00D01B6B"/>
    <w:rsid w:val="00D23D18"/>
    <w:rsid w:val="00D24BB6"/>
    <w:rsid w:val="00D615D7"/>
    <w:rsid w:val="00D77DD0"/>
    <w:rsid w:val="00D81368"/>
    <w:rsid w:val="00DC3754"/>
    <w:rsid w:val="00DE49B1"/>
    <w:rsid w:val="00DF5153"/>
    <w:rsid w:val="00E423A9"/>
    <w:rsid w:val="00E8763D"/>
    <w:rsid w:val="00E9111F"/>
    <w:rsid w:val="00E9165F"/>
    <w:rsid w:val="00E97AB5"/>
    <w:rsid w:val="00EB7915"/>
    <w:rsid w:val="00EF7288"/>
    <w:rsid w:val="00F14927"/>
    <w:rsid w:val="00F154E5"/>
    <w:rsid w:val="00F34F28"/>
    <w:rsid w:val="00F61FFA"/>
    <w:rsid w:val="00F716D7"/>
    <w:rsid w:val="00F963A3"/>
    <w:rsid w:val="00FE5B8D"/>
    <w:rsid w:val="00FF6AF6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63B2"/>
  <w15:docId w15:val="{3DFD39BC-43C5-E544-9CDA-8072C95F6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C7F"/>
    <w:pPr>
      <w:spacing w:after="8" w:line="252" w:lineRule="auto"/>
      <w:ind w:left="2558" w:right="2013" w:hanging="370"/>
    </w:pPr>
    <w:rPr>
      <w:rFonts w:ascii="Times New Roman" w:eastAsia="Times New Roman" w:hAnsi="Times New Roman" w:cs="Times New Roman"/>
      <w:color w:val="000000"/>
      <w:sz w:val="21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" w:line="259" w:lineRule="auto"/>
      <w:ind w:left="10" w:hanging="10"/>
      <w:outlineLvl w:val="0"/>
    </w:pPr>
    <w:rPr>
      <w:rFonts w:ascii="Times New Roman" w:eastAsia="Times New Roman" w:hAnsi="Times New Roman" w:cs="Times New Roman"/>
      <w:i/>
      <w:color w:val="000000"/>
      <w:sz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B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i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625AA2"/>
    <w:pPr>
      <w:ind w:left="720"/>
      <w:contextualSpacing/>
    </w:pPr>
  </w:style>
  <w:style w:type="paragraph" w:customStyle="1" w:styleId="Default">
    <w:name w:val="Default"/>
    <w:rsid w:val="003F58B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semiHidden/>
    <w:unhideWhenUsed/>
    <w:rsid w:val="003F58B5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lang w:bidi="ar-SA"/>
    </w:rPr>
  </w:style>
  <w:style w:type="character" w:styleId="Hyperlink">
    <w:name w:val="Hyperlink"/>
    <w:basedOn w:val="DefaultParagraphFont"/>
    <w:uiPriority w:val="99"/>
    <w:unhideWhenUsed/>
    <w:rsid w:val="00DF5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1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15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275"/>
    <w:rPr>
      <w:rFonts w:ascii="Times New Roman" w:eastAsia="Times New Roman" w:hAnsi="Times New Roman" w:cs="Times New Roman"/>
      <w:color w:val="000000"/>
      <w:sz w:val="21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15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275"/>
    <w:rPr>
      <w:rFonts w:ascii="Times New Roman" w:eastAsia="Times New Roman" w:hAnsi="Times New Roman" w:cs="Times New Roman"/>
      <w:color w:val="000000"/>
      <w:sz w:val="21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A33B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en-US"/>
    </w:rPr>
  </w:style>
  <w:style w:type="paragraph" w:styleId="Revision">
    <w:name w:val="Revision"/>
    <w:hidden/>
    <w:uiPriority w:val="99"/>
    <w:semiHidden/>
    <w:rsid w:val="00F34F28"/>
    <w:rPr>
      <w:rFonts w:ascii="Times New Roman" w:eastAsia="Times New Roman" w:hAnsi="Times New Roman" w:cs="Times New Roman"/>
      <w:color w:val="000000"/>
      <w:sz w:val="2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Sravya Pidaparthi</dc:creator>
  <cp:keywords/>
  <cp:lastModifiedBy>Pidaparthi, Lasyapriya</cp:lastModifiedBy>
  <cp:revision>54</cp:revision>
  <cp:lastPrinted>2021-12-15T06:04:00Z</cp:lastPrinted>
  <dcterms:created xsi:type="dcterms:W3CDTF">2021-12-15T06:04:00Z</dcterms:created>
  <dcterms:modified xsi:type="dcterms:W3CDTF">2023-06-28T20:37:00Z</dcterms:modified>
</cp:coreProperties>
</file>